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A071" w14:textId="77777777" w:rsidR="00982395" w:rsidRDefault="00F151A0" w:rsidP="00FF496E">
      <w:pPr>
        <w:adjustRightInd w:val="0"/>
        <w:snapToGrid w:val="0"/>
        <w:spacing w:beforeLines="50" w:before="156" w:afterLines="50" w:after="156"/>
        <w:jc w:val="center"/>
        <w:rPr>
          <w:rFonts w:ascii="Garamond" w:eastAsia="彩虹小标宋" w:hAnsi="Garamond"/>
          <w:b/>
          <w:bCs/>
          <w:color w:val="000000" w:themeColor="text1"/>
          <w:sz w:val="28"/>
          <w:szCs w:val="28"/>
        </w:rPr>
      </w:pPr>
      <w:r w:rsidRPr="00F151A0">
        <w:rPr>
          <w:rFonts w:ascii="Garamond" w:eastAsia="彩虹小标宋" w:hAnsi="Garamond"/>
          <w:b/>
          <w:bCs/>
          <w:color w:val="000000" w:themeColor="text1"/>
          <w:sz w:val="28"/>
          <w:szCs w:val="28"/>
        </w:rPr>
        <w:t xml:space="preserve">G20 CCB </w:t>
      </w:r>
      <w:r w:rsidR="00982395">
        <w:rPr>
          <w:rFonts w:ascii="Garamond" w:eastAsia="彩虹小标宋" w:hAnsi="Garamond"/>
          <w:b/>
          <w:bCs/>
          <w:color w:val="000000" w:themeColor="text1"/>
          <w:sz w:val="28"/>
          <w:szCs w:val="28"/>
        </w:rPr>
        <w:t xml:space="preserve">Digital </w:t>
      </w:r>
      <w:r w:rsidRPr="00F151A0">
        <w:rPr>
          <w:rFonts w:ascii="Garamond" w:eastAsia="彩虹小标宋" w:hAnsi="Garamond"/>
          <w:b/>
          <w:bCs/>
          <w:color w:val="000000" w:themeColor="text1"/>
          <w:sz w:val="28"/>
          <w:szCs w:val="28"/>
        </w:rPr>
        <w:t>Inclusive Finance</w:t>
      </w:r>
    </w:p>
    <w:p w14:paraId="24A1D94F" w14:textId="77777777" w:rsidR="00F151A0" w:rsidRPr="00F151A0" w:rsidRDefault="00F151A0" w:rsidP="00FF496E">
      <w:pPr>
        <w:adjustRightInd w:val="0"/>
        <w:snapToGrid w:val="0"/>
        <w:spacing w:beforeLines="50" w:before="156" w:afterLines="50" w:after="156"/>
        <w:jc w:val="center"/>
        <w:rPr>
          <w:rFonts w:ascii="Garamond" w:eastAsia="彩虹小标宋" w:hAnsi="Garamond"/>
          <w:b/>
          <w:bCs/>
          <w:color w:val="000000" w:themeColor="text1"/>
          <w:sz w:val="28"/>
          <w:szCs w:val="28"/>
        </w:rPr>
      </w:pPr>
      <w:r w:rsidRPr="00F151A0">
        <w:rPr>
          <w:rFonts w:ascii="Garamond" w:eastAsia="彩虹小标宋" w:hAnsi="Garamond"/>
          <w:b/>
          <w:bCs/>
          <w:color w:val="000000" w:themeColor="text1"/>
          <w:sz w:val="28"/>
          <w:szCs w:val="28"/>
        </w:rPr>
        <w:t>Product Innovation Case</w:t>
      </w:r>
    </w:p>
    <w:p w14:paraId="701A5F66" w14:textId="77777777" w:rsidR="007E3E68" w:rsidRPr="00FF496E" w:rsidRDefault="007E3E68" w:rsidP="00FF496E">
      <w:pPr>
        <w:adjustRightInd w:val="0"/>
        <w:snapToGrid w:val="0"/>
        <w:spacing w:beforeLines="50" w:before="156" w:afterLines="50" w:after="156"/>
        <w:jc w:val="center"/>
        <w:rPr>
          <w:rFonts w:ascii="Garamond" w:eastAsia="彩虹小标宋" w:hAnsi="Garamond"/>
          <w:color w:val="000000" w:themeColor="text1"/>
          <w:sz w:val="24"/>
          <w:szCs w:val="24"/>
        </w:rPr>
      </w:pPr>
    </w:p>
    <w:p w14:paraId="3ECAB2A2" w14:textId="77777777" w:rsidR="00B321B6" w:rsidRPr="00FF496E" w:rsidRDefault="00B321B6"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1</w:t>
      </w:r>
      <w:r>
        <w:rPr>
          <w:rFonts w:ascii="Garamond" w:eastAsia="彩虹粗仿宋" w:hAnsi="Garamond"/>
          <w:b/>
          <w:color w:val="000000" w:themeColor="text1"/>
          <w:sz w:val="24"/>
          <w:szCs w:val="24"/>
        </w:rPr>
        <w:t>. Region</w:t>
      </w:r>
    </w:p>
    <w:p w14:paraId="0133BDF5" w14:textId="77777777" w:rsidR="007A3D2D" w:rsidRPr="00FF496E" w:rsidRDefault="007A3D2D" w:rsidP="003D7624">
      <w:pPr>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A</w:t>
      </w:r>
      <w:r>
        <w:rPr>
          <w:rFonts w:ascii="Garamond" w:eastAsia="彩虹粗仿宋" w:hAnsi="Garamond"/>
          <w:color w:val="000000" w:themeColor="text1"/>
          <w:sz w:val="24"/>
          <w:szCs w:val="24"/>
        </w:rPr>
        <w:t>sia</w:t>
      </w:r>
    </w:p>
    <w:p w14:paraId="390B0FF5" w14:textId="77777777" w:rsidR="00B321B6" w:rsidRPr="00FF496E" w:rsidRDefault="00B321B6"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2</w:t>
      </w:r>
      <w:r>
        <w:rPr>
          <w:rFonts w:ascii="Garamond" w:eastAsia="彩虹粗仿宋" w:hAnsi="Garamond"/>
          <w:b/>
          <w:color w:val="000000" w:themeColor="text1"/>
          <w:sz w:val="24"/>
          <w:szCs w:val="24"/>
        </w:rPr>
        <w:t>. Country</w:t>
      </w:r>
    </w:p>
    <w:p w14:paraId="78700D6F" w14:textId="77777777" w:rsidR="007A3D2D" w:rsidRPr="00FF496E" w:rsidRDefault="007A3D2D" w:rsidP="003D7624">
      <w:pPr>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C</w:t>
      </w:r>
      <w:r>
        <w:rPr>
          <w:rFonts w:ascii="Garamond" w:eastAsia="彩虹粗仿宋" w:hAnsi="Garamond"/>
          <w:color w:val="000000" w:themeColor="text1"/>
          <w:sz w:val="24"/>
          <w:szCs w:val="24"/>
        </w:rPr>
        <w:t>hina</w:t>
      </w:r>
    </w:p>
    <w:p w14:paraId="7DC0420C" w14:textId="77777777" w:rsidR="00B321B6" w:rsidRPr="00FF496E" w:rsidRDefault="00B321B6"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b/>
          <w:color w:val="000000" w:themeColor="text1"/>
          <w:sz w:val="24"/>
          <w:szCs w:val="24"/>
        </w:rPr>
        <w:t>3. Name of institution</w:t>
      </w:r>
    </w:p>
    <w:p w14:paraId="53B2C7C2" w14:textId="77777777" w:rsidR="007A3D2D" w:rsidRPr="00FF496E" w:rsidRDefault="007A3D2D" w:rsidP="003D7624">
      <w:pPr>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C</w:t>
      </w:r>
      <w:r>
        <w:rPr>
          <w:rFonts w:ascii="Garamond" w:eastAsia="彩虹粗仿宋" w:hAnsi="Garamond"/>
          <w:color w:val="000000" w:themeColor="text1"/>
          <w:sz w:val="24"/>
          <w:szCs w:val="24"/>
        </w:rPr>
        <w:t>hina Construction Bank Corporation</w:t>
      </w:r>
    </w:p>
    <w:p w14:paraId="0CA651FE" w14:textId="77777777" w:rsidR="001B50E3" w:rsidRPr="00FF496E" w:rsidRDefault="001B50E3"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4</w:t>
      </w:r>
      <w:r>
        <w:rPr>
          <w:rFonts w:ascii="Garamond" w:eastAsia="彩虹粗仿宋" w:hAnsi="Garamond"/>
          <w:b/>
          <w:color w:val="000000" w:themeColor="text1"/>
          <w:sz w:val="24"/>
          <w:szCs w:val="24"/>
        </w:rPr>
        <w:t>. Type of institution (drop-down option</w:t>
      </w:r>
      <w:r w:rsidR="00BF3E0A">
        <w:rPr>
          <w:rFonts w:ascii="Garamond" w:eastAsia="彩虹粗仿宋" w:hAnsi="Garamond"/>
          <w:b/>
          <w:color w:val="000000" w:themeColor="text1"/>
          <w:sz w:val="24"/>
          <w:szCs w:val="24"/>
        </w:rPr>
        <w:t>s</w:t>
      </w:r>
      <w:r>
        <w:rPr>
          <w:rFonts w:ascii="Garamond" w:eastAsia="彩虹粗仿宋" w:hAnsi="Garamond"/>
          <w:b/>
          <w:color w:val="000000" w:themeColor="text1"/>
          <w:sz w:val="24"/>
          <w:szCs w:val="24"/>
        </w:rPr>
        <w:t>, including development finance institution, financial institution, Fintech compan</w:t>
      </w:r>
      <w:r w:rsidR="00D265DE">
        <w:rPr>
          <w:rFonts w:ascii="Garamond" w:eastAsia="彩虹粗仿宋" w:hAnsi="Garamond"/>
          <w:b/>
          <w:color w:val="000000" w:themeColor="text1"/>
          <w:sz w:val="24"/>
          <w:szCs w:val="24"/>
        </w:rPr>
        <w:t>y</w:t>
      </w:r>
      <w:r>
        <w:rPr>
          <w:rFonts w:ascii="Garamond" w:eastAsia="彩虹粗仿宋" w:hAnsi="Garamond"/>
          <w:b/>
          <w:color w:val="000000" w:themeColor="text1"/>
          <w:sz w:val="24"/>
          <w:szCs w:val="24"/>
        </w:rPr>
        <w:t>, other)</w:t>
      </w:r>
    </w:p>
    <w:p w14:paraId="63A4420E" w14:textId="77777777" w:rsidR="007A3D2D" w:rsidRPr="00FF496E" w:rsidRDefault="007A3D2D" w:rsidP="003D7624">
      <w:pPr>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F</w:t>
      </w:r>
      <w:r>
        <w:rPr>
          <w:rFonts w:ascii="Garamond" w:eastAsia="彩虹粗仿宋" w:hAnsi="Garamond"/>
          <w:color w:val="000000" w:themeColor="text1"/>
          <w:sz w:val="24"/>
          <w:szCs w:val="24"/>
        </w:rPr>
        <w:t>inancial institution</w:t>
      </w:r>
    </w:p>
    <w:p w14:paraId="2F87098D" w14:textId="77777777" w:rsidR="001B50E3" w:rsidRPr="00FF496E" w:rsidRDefault="001B50E3"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5</w:t>
      </w:r>
      <w:r>
        <w:rPr>
          <w:rFonts w:ascii="Garamond" w:eastAsia="彩虹粗仿宋" w:hAnsi="Garamond"/>
          <w:b/>
          <w:color w:val="000000" w:themeColor="text1"/>
          <w:sz w:val="24"/>
          <w:szCs w:val="24"/>
        </w:rPr>
        <w:t>. Name of case</w:t>
      </w:r>
    </w:p>
    <w:p w14:paraId="6A86205D" w14:textId="77777777" w:rsidR="007A3D2D" w:rsidRPr="00FF496E" w:rsidRDefault="007A3D2D" w:rsidP="003D7624">
      <w:pPr>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color w:val="000000" w:themeColor="text1"/>
          <w:sz w:val="24"/>
          <w:szCs w:val="24"/>
        </w:rPr>
        <w:t>“CCB Huidongni”</w:t>
      </w:r>
      <w:r w:rsidR="004F1A3D">
        <w:rPr>
          <w:rFonts w:ascii="Garamond" w:eastAsia="彩虹粗仿宋" w:hAnsi="Garamond"/>
          <w:color w:val="000000" w:themeColor="text1"/>
          <w:sz w:val="24"/>
          <w:szCs w:val="24"/>
        </w:rPr>
        <w:t>, a</w:t>
      </w:r>
      <w:r>
        <w:rPr>
          <w:rFonts w:ascii="Garamond" w:eastAsia="彩虹粗仿宋" w:hAnsi="Garamond"/>
          <w:color w:val="000000" w:themeColor="text1"/>
          <w:sz w:val="24"/>
          <w:szCs w:val="24"/>
        </w:rPr>
        <w:t xml:space="preserve"> </w:t>
      </w:r>
      <w:r w:rsidR="004F1A3D">
        <w:rPr>
          <w:rFonts w:ascii="Garamond" w:eastAsia="彩虹粗仿宋" w:hAnsi="Garamond"/>
          <w:color w:val="000000" w:themeColor="text1"/>
          <w:sz w:val="24"/>
          <w:szCs w:val="24"/>
        </w:rPr>
        <w:t>d</w:t>
      </w:r>
      <w:r>
        <w:rPr>
          <w:rFonts w:ascii="Garamond" w:eastAsia="彩虹粗仿宋" w:hAnsi="Garamond"/>
          <w:color w:val="000000" w:themeColor="text1"/>
          <w:sz w:val="24"/>
          <w:szCs w:val="24"/>
        </w:rPr>
        <w:t xml:space="preserve">igital </w:t>
      </w:r>
      <w:r w:rsidR="004F1A3D">
        <w:rPr>
          <w:rFonts w:ascii="Garamond" w:eastAsia="彩虹粗仿宋" w:hAnsi="Garamond"/>
          <w:color w:val="000000" w:themeColor="text1"/>
          <w:sz w:val="24"/>
          <w:szCs w:val="24"/>
        </w:rPr>
        <w:t>e</w:t>
      </w:r>
      <w:r>
        <w:rPr>
          <w:rFonts w:ascii="Garamond" w:eastAsia="彩虹粗仿宋" w:hAnsi="Garamond"/>
          <w:color w:val="000000" w:themeColor="text1"/>
          <w:sz w:val="24"/>
          <w:szCs w:val="24"/>
        </w:rPr>
        <w:t xml:space="preserve">cosystem </w:t>
      </w:r>
      <w:r w:rsidR="004F1A3D">
        <w:rPr>
          <w:rFonts w:ascii="Garamond" w:eastAsia="彩虹粗仿宋" w:hAnsi="Garamond"/>
          <w:color w:val="000000" w:themeColor="text1"/>
          <w:sz w:val="24"/>
          <w:szCs w:val="24"/>
        </w:rPr>
        <w:t>s</w:t>
      </w:r>
      <w:r>
        <w:rPr>
          <w:rFonts w:ascii="Garamond" w:eastAsia="彩虹粗仿宋" w:hAnsi="Garamond"/>
          <w:color w:val="000000" w:themeColor="text1"/>
          <w:sz w:val="24"/>
          <w:szCs w:val="24"/>
        </w:rPr>
        <w:t xml:space="preserve">ervice </w:t>
      </w:r>
      <w:r w:rsidR="004F1A3D">
        <w:rPr>
          <w:rFonts w:ascii="Garamond" w:eastAsia="彩虹粗仿宋" w:hAnsi="Garamond"/>
          <w:color w:val="000000" w:themeColor="text1"/>
          <w:sz w:val="24"/>
          <w:szCs w:val="24"/>
        </w:rPr>
        <w:t>p</w:t>
      </w:r>
      <w:r>
        <w:rPr>
          <w:rFonts w:ascii="Garamond" w:eastAsia="彩虹粗仿宋" w:hAnsi="Garamond"/>
          <w:color w:val="000000" w:themeColor="text1"/>
          <w:sz w:val="24"/>
          <w:szCs w:val="24"/>
        </w:rPr>
        <w:t xml:space="preserve">latform </w:t>
      </w:r>
      <w:r w:rsidR="0068299B">
        <w:rPr>
          <w:rFonts w:ascii="Garamond" w:eastAsia="彩虹粗仿宋" w:hAnsi="Garamond"/>
          <w:color w:val="000000" w:themeColor="text1"/>
          <w:sz w:val="24"/>
          <w:szCs w:val="24"/>
        </w:rPr>
        <w:t>of</w:t>
      </w:r>
      <w:r>
        <w:rPr>
          <w:rFonts w:ascii="Garamond" w:eastAsia="彩虹粗仿宋" w:hAnsi="Garamond"/>
          <w:color w:val="000000" w:themeColor="text1"/>
          <w:sz w:val="24"/>
          <w:szCs w:val="24"/>
        </w:rPr>
        <w:t xml:space="preserve"> </w:t>
      </w:r>
      <w:r w:rsidR="004F1A3D">
        <w:rPr>
          <w:rFonts w:ascii="Garamond" w:eastAsia="彩虹粗仿宋" w:hAnsi="Garamond"/>
          <w:color w:val="000000" w:themeColor="text1"/>
          <w:sz w:val="24"/>
          <w:szCs w:val="24"/>
        </w:rPr>
        <w:t>inclusive finance</w:t>
      </w:r>
    </w:p>
    <w:p w14:paraId="36948E31" w14:textId="77777777" w:rsidR="001B50E3" w:rsidRPr="00FF496E" w:rsidRDefault="001B50E3"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6</w:t>
      </w:r>
      <w:r>
        <w:rPr>
          <w:rFonts w:ascii="Garamond" w:eastAsia="彩虹粗仿宋" w:hAnsi="Garamond"/>
          <w:b/>
          <w:color w:val="000000" w:themeColor="text1"/>
          <w:sz w:val="24"/>
          <w:szCs w:val="24"/>
        </w:rPr>
        <w:t xml:space="preserve">. </w:t>
      </w:r>
      <w:r w:rsidR="0049087D">
        <w:rPr>
          <w:rFonts w:ascii="Garamond" w:eastAsia="彩虹粗仿宋" w:hAnsi="Garamond"/>
          <w:b/>
          <w:color w:val="000000" w:themeColor="text1"/>
          <w:sz w:val="24"/>
          <w:szCs w:val="24"/>
        </w:rPr>
        <w:t>Description of case</w:t>
      </w:r>
    </w:p>
    <w:p w14:paraId="7C1FB1AF" w14:textId="4F1D13E6" w:rsidR="007A3D2D" w:rsidRPr="00FF496E" w:rsidRDefault="007A3D2D" w:rsidP="003D7624">
      <w:pPr>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T</w:t>
      </w:r>
      <w:r>
        <w:rPr>
          <w:rFonts w:ascii="Garamond" w:eastAsia="彩虹粗仿宋" w:hAnsi="Garamond"/>
          <w:color w:val="000000" w:themeColor="text1"/>
          <w:sz w:val="24"/>
          <w:szCs w:val="24"/>
        </w:rPr>
        <w:t xml:space="preserve">he “CCB Huidongni” digital ecosystem service platform </w:t>
      </w:r>
      <w:r w:rsidR="00880977">
        <w:rPr>
          <w:rFonts w:ascii="Garamond" w:eastAsia="彩虹粗仿宋" w:hAnsi="Garamond"/>
          <w:color w:val="000000" w:themeColor="text1"/>
          <w:sz w:val="24"/>
          <w:szCs w:val="24"/>
        </w:rPr>
        <w:t xml:space="preserve">is committed to expanding </w:t>
      </w:r>
      <w:r w:rsidR="00373F84">
        <w:rPr>
          <w:rFonts w:ascii="Garamond" w:eastAsia="彩虹粗仿宋" w:hAnsi="Garamond"/>
          <w:color w:val="000000" w:themeColor="text1"/>
          <w:sz w:val="24"/>
          <w:szCs w:val="24"/>
        </w:rPr>
        <w:t xml:space="preserve">financial availability, fully supporting the operation and growth of micro, small and medium-sized enterprises, and promoting economic development and social stability. </w:t>
      </w:r>
      <w:r w:rsidR="00871855">
        <w:rPr>
          <w:rFonts w:ascii="Garamond" w:eastAsia="彩虹粗仿宋" w:hAnsi="Garamond"/>
          <w:color w:val="000000" w:themeColor="text1"/>
          <w:sz w:val="24"/>
          <w:szCs w:val="24"/>
        </w:rPr>
        <w:t xml:space="preserve">CCB Huidongni employes technological means such as big data, artificial intelligence (AI) and </w:t>
      </w:r>
      <w:r w:rsidR="00871855" w:rsidRPr="00871855">
        <w:rPr>
          <w:rFonts w:ascii="Garamond" w:eastAsia="彩虹粗仿宋" w:hAnsi="Garamond"/>
          <w:color w:val="000000" w:themeColor="text1"/>
          <w:sz w:val="24"/>
          <w:szCs w:val="24"/>
        </w:rPr>
        <w:t>biometric identification</w:t>
      </w:r>
      <w:r w:rsidR="00871855">
        <w:rPr>
          <w:rFonts w:ascii="Garamond" w:eastAsia="彩虹粗仿宋" w:hAnsi="Garamond"/>
          <w:color w:val="000000" w:themeColor="text1"/>
          <w:sz w:val="24"/>
          <w:szCs w:val="24"/>
        </w:rPr>
        <w:t xml:space="preserve"> to innovate in the ways of supply of products and services, </w:t>
      </w:r>
      <w:r w:rsidR="0076186F">
        <w:rPr>
          <w:rFonts w:ascii="Garamond" w:eastAsia="彩虹粗仿宋" w:hAnsi="Garamond"/>
          <w:color w:val="000000" w:themeColor="text1"/>
          <w:sz w:val="24"/>
          <w:szCs w:val="24"/>
        </w:rPr>
        <w:t>provides one-stop online integrated services including credit financing, comprehensive finance and operation management to micro and small businesses, self-employed individuals, farmer households, etc., works with public service partners to build eco-platforms featuring openness, sharing and win-win cooperation, meets inclusive customer groups’ demand for “financial + non-financial”</w:t>
      </w:r>
      <w:r w:rsidR="00105B18">
        <w:rPr>
          <w:rFonts w:ascii="Garamond" w:eastAsia="彩虹粗仿宋" w:hAnsi="Garamond"/>
          <w:color w:val="000000" w:themeColor="text1"/>
          <w:sz w:val="24"/>
          <w:szCs w:val="24"/>
        </w:rPr>
        <w:t>,</w:t>
      </w:r>
      <w:r w:rsidR="0076186F">
        <w:rPr>
          <w:rFonts w:ascii="Garamond" w:eastAsia="彩虹粗仿宋" w:hAnsi="Garamond"/>
          <w:color w:val="000000" w:themeColor="text1"/>
          <w:sz w:val="24"/>
          <w:szCs w:val="24"/>
        </w:rPr>
        <w:t xml:space="preserve"> </w:t>
      </w:r>
      <w:bookmarkStart w:id="0" w:name="_GoBack"/>
      <w:bookmarkEnd w:id="0"/>
      <w:r w:rsidR="0076186F">
        <w:rPr>
          <w:rFonts w:ascii="Garamond" w:eastAsia="彩虹粗仿宋" w:hAnsi="Garamond"/>
          <w:color w:val="000000" w:themeColor="text1"/>
          <w:sz w:val="24"/>
          <w:szCs w:val="24"/>
        </w:rPr>
        <w:t>“growth + operation”</w:t>
      </w:r>
      <w:r w:rsidR="00105B18">
        <w:rPr>
          <w:rFonts w:ascii="Garamond" w:eastAsia="彩虹粗仿宋" w:hAnsi="Garamond"/>
          <w:color w:val="000000" w:themeColor="text1"/>
          <w:sz w:val="24"/>
          <w:szCs w:val="24"/>
        </w:rPr>
        <w:t>, and</w:t>
      </w:r>
      <w:r w:rsidR="0076186F">
        <w:rPr>
          <w:rFonts w:ascii="Garamond" w:eastAsia="彩虹粗仿宋" w:hAnsi="Garamond"/>
          <w:color w:val="000000" w:themeColor="text1"/>
          <w:sz w:val="24"/>
          <w:szCs w:val="24"/>
        </w:rPr>
        <w:t xml:space="preserve"> “online + intelligent” services, and improves the availability, </w:t>
      </w:r>
      <w:r w:rsidR="0076186F" w:rsidRPr="0076186F">
        <w:rPr>
          <w:rFonts w:ascii="Garamond" w:eastAsia="彩虹粗仿宋" w:hAnsi="Garamond"/>
          <w:color w:val="000000" w:themeColor="text1"/>
          <w:sz w:val="24"/>
          <w:szCs w:val="24"/>
        </w:rPr>
        <w:t>adaptability</w:t>
      </w:r>
      <w:r w:rsidR="0076186F">
        <w:rPr>
          <w:rFonts w:ascii="Garamond" w:eastAsia="彩虹粗仿宋" w:hAnsi="Garamond"/>
          <w:color w:val="000000" w:themeColor="text1"/>
          <w:sz w:val="24"/>
          <w:szCs w:val="24"/>
        </w:rPr>
        <w:t xml:space="preserve"> and coverage of inclusive financial services in all respects. </w:t>
      </w:r>
    </w:p>
    <w:p w14:paraId="66F07624" w14:textId="77777777" w:rsidR="001B50E3" w:rsidRPr="00FF496E" w:rsidRDefault="001B50E3" w:rsidP="003D7624">
      <w:pPr>
        <w:widowControl/>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7</w:t>
      </w:r>
      <w:r>
        <w:rPr>
          <w:rFonts w:ascii="Garamond" w:eastAsia="彩虹粗仿宋" w:hAnsi="Garamond"/>
          <w:b/>
          <w:color w:val="000000" w:themeColor="text1"/>
          <w:sz w:val="24"/>
          <w:szCs w:val="24"/>
        </w:rPr>
        <w:t xml:space="preserve">. </w:t>
      </w:r>
      <w:r w:rsidR="0049087D">
        <w:rPr>
          <w:rFonts w:ascii="Garamond" w:eastAsia="彩虹粗仿宋" w:hAnsi="Garamond"/>
          <w:b/>
          <w:color w:val="000000" w:themeColor="text1"/>
          <w:sz w:val="24"/>
          <w:szCs w:val="24"/>
        </w:rPr>
        <w:t>I</w:t>
      </w:r>
      <w:r w:rsidR="00584726">
        <w:rPr>
          <w:rFonts w:ascii="Garamond" w:eastAsia="彩虹粗仿宋" w:hAnsi="Garamond"/>
          <w:b/>
          <w:color w:val="000000" w:themeColor="text1"/>
          <w:sz w:val="24"/>
          <w:szCs w:val="24"/>
        </w:rPr>
        <w:t xml:space="preserve">nnovation </w:t>
      </w:r>
      <w:r w:rsidR="0049087D">
        <w:rPr>
          <w:rFonts w:ascii="Garamond" w:eastAsia="彩虹粗仿宋" w:hAnsi="Garamond"/>
          <w:b/>
          <w:color w:val="000000" w:themeColor="text1"/>
          <w:sz w:val="24"/>
          <w:szCs w:val="24"/>
        </w:rPr>
        <w:t xml:space="preserve">time </w:t>
      </w:r>
      <w:r w:rsidR="00584726">
        <w:rPr>
          <w:rFonts w:ascii="Garamond" w:eastAsia="彩虹粗仿宋" w:hAnsi="Garamond"/>
          <w:b/>
          <w:color w:val="000000" w:themeColor="text1"/>
          <w:sz w:val="24"/>
          <w:szCs w:val="24"/>
        </w:rPr>
        <w:t>of case (</w:t>
      </w:r>
      <w:r w:rsidR="00584726" w:rsidRPr="00584726">
        <w:rPr>
          <w:rFonts w:ascii="Garamond" w:eastAsia="彩虹粗仿宋" w:hAnsi="Garamond"/>
          <w:b/>
          <w:color w:val="000000" w:themeColor="text1"/>
          <w:sz w:val="24"/>
          <w:szCs w:val="24"/>
        </w:rPr>
        <w:t>drop-down box</w:t>
      </w:r>
      <w:r w:rsidR="00584726">
        <w:rPr>
          <w:rFonts w:ascii="Garamond" w:eastAsia="彩虹粗仿宋" w:hAnsi="Garamond"/>
          <w:b/>
          <w:color w:val="000000" w:themeColor="text1"/>
          <w:sz w:val="24"/>
          <w:szCs w:val="24"/>
        </w:rPr>
        <w:t>, select a year)</w:t>
      </w:r>
    </w:p>
    <w:p w14:paraId="31F12EC0" w14:textId="77777777" w:rsidR="0076186F" w:rsidRPr="00FF496E" w:rsidRDefault="0076186F" w:rsidP="003D7624">
      <w:pPr>
        <w:widowControl/>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2</w:t>
      </w:r>
      <w:r>
        <w:rPr>
          <w:rFonts w:ascii="Garamond" w:eastAsia="彩虹粗仿宋" w:hAnsi="Garamond"/>
          <w:color w:val="000000" w:themeColor="text1"/>
          <w:sz w:val="24"/>
          <w:szCs w:val="24"/>
        </w:rPr>
        <w:t>018</w:t>
      </w:r>
    </w:p>
    <w:p w14:paraId="0C9B5644" w14:textId="77777777" w:rsidR="00BF3E0A" w:rsidRPr="00FF496E" w:rsidRDefault="00BF3E0A" w:rsidP="003D7624">
      <w:pPr>
        <w:widowControl/>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8</w:t>
      </w:r>
      <w:r>
        <w:rPr>
          <w:rFonts w:ascii="Garamond" w:eastAsia="彩虹粗仿宋" w:hAnsi="Garamond"/>
          <w:b/>
          <w:color w:val="000000" w:themeColor="text1"/>
          <w:sz w:val="24"/>
          <w:szCs w:val="24"/>
        </w:rPr>
        <w:t>. Innovation cost of case (if any) or number of micro, small and medium-sized enterprises benefited (optional)</w:t>
      </w:r>
    </w:p>
    <w:p w14:paraId="3E49325D" w14:textId="77777777" w:rsidR="0076186F" w:rsidRPr="00FF496E" w:rsidRDefault="0076186F" w:rsidP="003D7624">
      <w:pPr>
        <w:widowControl/>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A</w:t>
      </w:r>
      <w:r>
        <w:rPr>
          <w:rFonts w:ascii="Garamond" w:eastAsia="彩虹粗仿宋" w:hAnsi="Garamond"/>
          <w:color w:val="000000" w:themeColor="text1"/>
          <w:sz w:val="24"/>
          <w:szCs w:val="24"/>
        </w:rPr>
        <w:t xml:space="preserve">s at the end of March 2023, CCB Huidongni had more than 9.8 million corporate users, more than 2.7 million credit customers, and more than 4.5 million comprehensive service customers. </w:t>
      </w:r>
    </w:p>
    <w:p w14:paraId="191DF473" w14:textId="77777777" w:rsidR="00BF3E0A" w:rsidRPr="00FF496E" w:rsidRDefault="00BF3E0A" w:rsidP="003D7624">
      <w:pPr>
        <w:widowControl/>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9</w:t>
      </w:r>
      <w:r>
        <w:rPr>
          <w:rFonts w:ascii="Garamond" w:eastAsia="彩虹粗仿宋" w:hAnsi="Garamond"/>
          <w:b/>
          <w:color w:val="000000" w:themeColor="text1"/>
          <w:sz w:val="24"/>
          <w:szCs w:val="24"/>
        </w:rPr>
        <w:t>. Estimated number of people reached/influenced by the product/service (optional)</w:t>
      </w:r>
    </w:p>
    <w:p w14:paraId="2D37B160" w14:textId="77777777" w:rsidR="00E3219A" w:rsidRPr="00FF496E" w:rsidRDefault="00E3219A" w:rsidP="003D7624">
      <w:pPr>
        <w:widowControl/>
        <w:adjustRightInd w:val="0"/>
        <w:snapToGrid w:val="0"/>
        <w:spacing w:beforeLines="50" w:before="156" w:afterLines="50" w:after="156"/>
        <w:jc w:val="left"/>
        <w:rPr>
          <w:rFonts w:ascii="Garamond" w:eastAsia="彩虹粗仿宋" w:hAnsi="Garamond"/>
          <w:color w:val="000000" w:themeColor="text1"/>
          <w:sz w:val="24"/>
          <w:szCs w:val="24"/>
        </w:rPr>
      </w:pPr>
      <w:r>
        <w:rPr>
          <w:rFonts w:ascii="Garamond" w:eastAsia="彩虹粗仿宋" w:hAnsi="Garamond" w:hint="eastAsia"/>
          <w:color w:val="000000" w:themeColor="text1"/>
          <w:sz w:val="24"/>
          <w:szCs w:val="24"/>
        </w:rPr>
        <w:t>A</w:t>
      </w:r>
      <w:r>
        <w:rPr>
          <w:rFonts w:ascii="Garamond" w:eastAsia="彩虹粗仿宋" w:hAnsi="Garamond"/>
          <w:color w:val="000000" w:themeColor="text1"/>
          <w:sz w:val="24"/>
          <w:szCs w:val="24"/>
        </w:rPr>
        <w:t>s at the end of March 2023, CCB Huidongni had 231 million visits, more than 29 million downloads, and more than 18 million registered personal users.</w:t>
      </w:r>
    </w:p>
    <w:p w14:paraId="4C9C824C" w14:textId="77777777" w:rsidR="00BF3E0A" w:rsidRPr="00FF496E" w:rsidRDefault="00BF3E0A" w:rsidP="003D7624">
      <w:pPr>
        <w:widowControl/>
        <w:adjustRightInd w:val="0"/>
        <w:snapToGrid w:val="0"/>
        <w:spacing w:beforeLines="50" w:before="156" w:afterLines="50" w:after="156"/>
        <w:jc w:val="left"/>
        <w:rPr>
          <w:rFonts w:ascii="Garamond" w:eastAsia="彩虹粗仿宋" w:hAnsi="Garamond" w:cs="宋体"/>
          <w:b/>
          <w:color w:val="000000" w:themeColor="text1"/>
          <w:sz w:val="24"/>
          <w:szCs w:val="24"/>
        </w:rPr>
      </w:pPr>
      <w:r>
        <w:rPr>
          <w:rFonts w:ascii="Garamond" w:eastAsia="彩虹粗仿宋" w:hAnsi="Garamond" w:cs="宋体" w:hint="eastAsia"/>
          <w:b/>
          <w:color w:val="000000" w:themeColor="text1"/>
          <w:sz w:val="24"/>
          <w:szCs w:val="24"/>
        </w:rPr>
        <w:lastRenderedPageBreak/>
        <w:t>1</w:t>
      </w:r>
      <w:r>
        <w:rPr>
          <w:rFonts w:ascii="Garamond" w:eastAsia="彩虹粗仿宋" w:hAnsi="Garamond" w:cs="宋体"/>
          <w:b/>
          <w:color w:val="000000" w:themeColor="text1"/>
          <w:sz w:val="24"/>
          <w:szCs w:val="24"/>
        </w:rPr>
        <w:t>0. Product/service type of case (drop-down options, including payment, remittance, deposit, factoring, insurance, financial education, credit guarantee, cash management, risk management, other)</w:t>
      </w:r>
    </w:p>
    <w:p w14:paraId="2B3F6FF5" w14:textId="77777777" w:rsidR="00CD6C30" w:rsidRPr="00FF496E" w:rsidRDefault="00CD6C30" w:rsidP="003D7624">
      <w:pPr>
        <w:widowControl/>
        <w:adjustRightInd w:val="0"/>
        <w:snapToGrid w:val="0"/>
        <w:spacing w:beforeLines="50" w:before="156" w:afterLines="50" w:after="156"/>
        <w:jc w:val="left"/>
        <w:rPr>
          <w:rFonts w:ascii="Garamond" w:eastAsia="彩虹粗仿宋" w:hAnsi="Garamond" w:cs="宋体"/>
          <w:color w:val="000000" w:themeColor="text1"/>
          <w:sz w:val="24"/>
          <w:szCs w:val="24"/>
        </w:rPr>
      </w:pPr>
      <w:r>
        <w:rPr>
          <w:rFonts w:ascii="Garamond" w:eastAsia="彩虹粗仿宋" w:hAnsi="Garamond" w:cs="宋体" w:hint="eastAsia"/>
          <w:color w:val="000000" w:themeColor="text1"/>
          <w:sz w:val="24"/>
          <w:szCs w:val="24"/>
        </w:rPr>
        <w:t>O</w:t>
      </w:r>
      <w:r>
        <w:rPr>
          <w:rFonts w:ascii="Garamond" w:eastAsia="彩虹粗仿宋" w:hAnsi="Garamond" w:cs="宋体"/>
          <w:color w:val="000000" w:themeColor="text1"/>
          <w:sz w:val="24"/>
          <w:szCs w:val="24"/>
        </w:rPr>
        <w:t>ther</w:t>
      </w:r>
    </w:p>
    <w:p w14:paraId="3BB6D562" w14:textId="77777777" w:rsidR="00BF3E0A" w:rsidRPr="00FF496E" w:rsidRDefault="00BF3E0A" w:rsidP="003D7624">
      <w:pPr>
        <w:widowControl/>
        <w:adjustRightInd w:val="0"/>
        <w:snapToGrid w:val="0"/>
        <w:spacing w:beforeLines="50" w:before="156" w:afterLines="50" w:after="156"/>
        <w:jc w:val="left"/>
        <w:rPr>
          <w:rFonts w:ascii="Garamond" w:eastAsia="彩虹粗仿宋" w:hAnsi="Garamond" w:cs="宋体"/>
          <w:b/>
          <w:color w:val="000000" w:themeColor="text1"/>
          <w:sz w:val="24"/>
          <w:szCs w:val="24"/>
        </w:rPr>
      </w:pPr>
      <w:r>
        <w:rPr>
          <w:rFonts w:ascii="Garamond" w:eastAsia="彩虹粗仿宋" w:hAnsi="Garamond" w:cs="宋体" w:hint="eastAsia"/>
          <w:b/>
          <w:color w:val="000000" w:themeColor="text1"/>
          <w:sz w:val="24"/>
          <w:szCs w:val="24"/>
        </w:rPr>
        <w:t>1</w:t>
      </w:r>
      <w:r>
        <w:rPr>
          <w:rFonts w:ascii="Garamond" w:eastAsia="彩虹粗仿宋" w:hAnsi="Garamond" w:cs="宋体"/>
          <w:b/>
          <w:color w:val="000000" w:themeColor="text1"/>
          <w:sz w:val="24"/>
          <w:szCs w:val="24"/>
        </w:rPr>
        <w:t>1. Describe the challenges addressed by the product/service (e.g., women’s employment, youth employment, financial availability, etc.)</w:t>
      </w:r>
    </w:p>
    <w:p w14:paraId="7024E019" w14:textId="2A451ED3" w:rsidR="002A2C91" w:rsidRPr="00FF496E" w:rsidRDefault="00CD6C30" w:rsidP="003D7624">
      <w:pPr>
        <w:widowControl/>
        <w:adjustRightInd w:val="0"/>
        <w:snapToGrid w:val="0"/>
        <w:spacing w:beforeLines="50" w:before="156" w:afterLines="50" w:after="156"/>
        <w:jc w:val="left"/>
        <w:rPr>
          <w:rFonts w:ascii="Garamond" w:eastAsia="彩虹粗仿宋" w:hAnsi="Garamond" w:cs="宋体"/>
          <w:color w:val="000000" w:themeColor="text1"/>
          <w:sz w:val="24"/>
          <w:szCs w:val="24"/>
        </w:rPr>
      </w:pPr>
      <w:r w:rsidRPr="00BF3E0A">
        <w:rPr>
          <w:rFonts w:ascii="Garamond" w:eastAsia="彩虹粗仿宋" w:hAnsi="Garamond" w:cs="宋体" w:hint="eastAsia"/>
          <w:b/>
          <w:bCs/>
          <w:color w:val="000000" w:themeColor="text1"/>
          <w:sz w:val="24"/>
          <w:szCs w:val="24"/>
        </w:rPr>
        <w:t>(</w:t>
      </w:r>
      <w:r w:rsidRPr="00BF3E0A">
        <w:rPr>
          <w:rFonts w:ascii="Garamond" w:eastAsia="彩虹粗仿宋" w:hAnsi="Garamond" w:cs="宋体"/>
          <w:b/>
          <w:bCs/>
          <w:color w:val="000000" w:themeColor="text1"/>
          <w:sz w:val="24"/>
          <w:szCs w:val="24"/>
        </w:rPr>
        <w:t xml:space="preserve">1) Financial availability. </w:t>
      </w:r>
      <w:r w:rsidR="002A2C91">
        <w:rPr>
          <w:rFonts w:ascii="Garamond" w:eastAsia="彩虹粗仿宋" w:hAnsi="Garamond" w:cs="宋体" w:hint="eastAsia"/>
          <w:color w:val="000000" w:themeColor="text1"/>
          <w:sz w:val="24"/>
          <w:szCs w:val="24"/>
        </w:rPr>
        <w:t>W</w:t>
      </w:r>
      <w:r w:rsidR="002A2C91">
        <w:rPr>
          <w:rFonts w:ascii="Garamond" w:eastAsia="彩虹粗仿宋" w:hAnsi="Garamond" w:cs="宋体"/>
          <w:color w:val="000000" w:themeColor="text1"/>
          <w:sz w:val="24"/>
          <w:szCs w:val="24"/>
        </w:rPr>
        <w:t>ith its open and sharing attributes</w:t>
      </w:r>
      <w:r w:rsidR="00484B1C">
        <w:rPr>
          <w:rFonts w:ascii="Garamond" w:eastAsia="彩虹粗仿宋" w:hAnsi="Garamond" w:cs="宋体"/>
          <w:color w:val="000000" w:themeColor="text1"/>
          <w:sz w:val="24"/>
          <w:szCs w:val="24"/>
        </w:rPr>
        <w:t>,</w:t>
      </w:r>
      <w:r w:rsidR="002A2C91">
        <w:rPr>
          <w:rFonts w:ascii="Garamond" w:eastAsia="彩虹粗仿宋" w:hAnsi="Garamond" w:cs="宋体"/>
          <w:color w:val="000000" w:themeColor="text1"/>
          <w:sz w:val="24"/>
          <w:szCs w:val="24"/>
        </w:rPr>
        <w:t xml:space="preserve"> as an online platform, CCB Huidongni has further lowered the access threshold and enabled quality financial and non-financial service resources to reach micro, small and medium-sized enterprises, business owners and employees, especially customer groups that </w:t>
      </w:r>
      <w:r w:rsidR="00010189">
        <w:rPr>
          <w:rFonts w:ascii="Garamond" w:eastAsia="彩虹粗仿宋" w:hAnsi="Garamond" w:cs="宋体"/>
          <w:color w:val="000000" w:themeColor="text1"/>
          <w:sz w:val="24"/>
          <w:szCs w:val="24"/>
        </w:rPr>
        <w:t xml:space="preserve">can be easily ignored such as first-time borrowers, startups, women, young people, people in rural areas, etc. and </w:t>
      </w:r>
      <w:r w:rsidR="00010189" w:rsidRPr="00484B1C">
        <w:rPr>
          <w:rFonts w:ascii="Garamond" w:eastAsia="彩虹粗仿宋" w:hAnsi="Garamond" w:cs="宋体"/>
          <w:color w:val="000000" w:themeColor="text1"/>
          <w:sz w:val="24"/>
          <w:szCs w:val="24"/>
        </w:rPr>
        <w:t>support</w:t>
      </w:r>
      <w:r w:rsidR="00010189">
        <w:rPr>
          <w:rFonts w:ascii="Garamond" w:eastAsia="彩虹粗仿宋" w:hAnsi="Garamond" w:cs="宋体"/>
          <w:color w:val="000000" w:themeColor="text1"/>
          <w:sz w:val="24"/>
          <w:szCs w:val="24"/>
        </w:rPr>
        <w:t xml:space="preserve"> continuous operation of enterprises and stable employment.</w:t>
      </w:r>
    </w:p>
    <w:p w14:paraId="51B61492" w14:textId="77777777" w:rsidR="00456428" w:rsidRPr="00FF496E" w:rsidRDefault="00456428" w:rsidP="003D7624">
      <w:pPr>
        <w:widowControl/>
        <w:adjustRightInd w:val="0"/>
        <w:snapToGrid w:val="0"/>
        <w:spacing w:beforeLines="50" w:before="156" w:afterLines="50" w:after="156"/>
        <w:jc w:val="left"/>
        <w:rPr>
          <w:rFonts w:ascii="Garamond" w:eastAsia="彩虹粗仿宋" w:hAnsi="Garamond" w:cs="宋体"/>
          <w:color w:val="000000" w:themeColor="text1"/>
          <w:sz w:val="24"/>
          <w:szCs w:val="24"/>
        </w:rPr>
      </w:pPr>
      <w:r w:rsidRPr="004D79A4">
        <w:rPr>
          <w:rFonts w:ascii="Garamond" w:eastAsia="彩虹粗仿宋" w:hAnsi="Garamond" w:cs="宋体" w:hint="eastAsia"/>
          <w:b/>
          <w:bCs/>
          <w:color w:val="000000" w:themeColor="text1"/>
          <w:sz w:val="24"/>
          <w:szCs w:val="24"/>
        </w:rPr>
        <w:t>(</w:t>
      </w:r>
      <w:r w:rsidRPr="004D79A4">
        <w:rPr>
          <w:rFonts w:ascii="Garamond" w:eastAsia="彩虹粗仿宋" w:hAnsi="Garamond" w:cs="宋体"/>
          <w:b/>
          <w:bCs/>
          <w:color w:val="000000" w:themeColor="text1"/>
          <w:sz w:val="24"/>
          <w:szCs w:val="24"/>
        </w:rPr>
        <w:t xml:space="preserve">2) </w:t>
      </w:r>
      <w:r w:rsidR="004D79A4" w:rsidRPr="004D79A4">
        <w:rPr>
          <w:rFonts w:ascii="Garamond" w:eastAsia="彩虹粗仿宋" w:hAnsi="Garamond" w:cs="宋体"/>
          <w:b/>
          <w:bCs/>
          <w:color w:val="000000" w:themeColor="text1"/>
          <w:sz w:val="24"/>
          <w:szCs w:val="24"/>
        </w:rPr>
        <w:t>Comprehensive service coverage of micro and small business customers</w:t>
      </w:r>
      <w:r w:rsidRPr="004D79A4">
        <w:rPr>
          <w:rFonts w:ascii="Garamond" w:eastAsia="彩虹粗仿宋" w:hAnsi="Garamond" w:cs="宋体"/>
          <w:b/>
          <w:bCs/>
          <w:color w:val="000000" w:themeColor="text1"/>
          <w:sz w:val="24"/>
          <w:szCs w:val="24"/>
        </w:rPr>
        <w:t xml:space="preserve">. </w:t>
      </w:r>
      <w:r>
        <w:rPr>
          <w:rFonts w:ascii="Garamond" w:eastAsia="彩虹粗仿宋" w:hAnsi="Garamond" w:cs="宋体"/>
          <w:color w:val="000000" w:themeColor="text1"/>
          <w:sz w:val="24"/>
          <w:szCs w:val="24"/>
        </w:rPr>
        <w:t>Micro and small businesses are typical longtail customers</w:t>
      </w:r>
      <w:r w:rsidR="00D41796">
        <w:rPr>
          <w:rFonts w:ascii="Garamond" w:eastAsia="彩虹粗仿宋" w:hAnsi="Garamond" w:cs="宋体"/>
          <w:color w:val="000000" w:themeColor="text1"/>
          <w:sz w:val="24"/>
          <w:szCs w:val="24"/>
        </w:rPr>
        <w:t xml:space="preserve">, </w:t>
      </w:r>
      <w:r w:rsidR="00C37023">
        <w:rPr>
          <w:rFonts w:ascii="Garamond" w:eastAsia="彩虹粗仿宋" w:hAnsi="Garamond" w:cs="宋体"/>
          <w:color w:val="000000" w:themeColor="text1"/>
          <w:sz w:val="24"/>
          <w:szCs w:val="24"/>
        </w:rPr>
        <w:t>who are not provided with sufficient</w:t>
      </w:r>
      <w:r>
        <w:rPr>
          <w:rFonts w:ascii="Garamond" w:eastAsia="彩虹粗仿宋" w:hAnsi="Garamond" w:cs="宋体"/>
          <w:color w:val="000000" w:themeColor="text1"/>
          <w:sz w:val="24"/>
          <w:szCs w:val="24"/>
        </w:rPr>
        <w:t xml:space="preserve"> convenient account service, </w:t>
      </w:r>
      <w:r w:rsidR="00D41796">
        <w:rPr>
          <w:rFonts w:ascii="Garamond" w:eastAsia="彩虹粗仿宋" w:hAnsi="Garamond" w:cs="宋体"/>
          <w:color w:val="000000" w:themeColor="text1"/>
          <w:sz w:val="24"/>
          <w:szCs w:val="24"/>
        </w:rPr>
        <w:t>scenario-based services</w:t>
      </w:r>
      <w:r>
        <w:rPr>
          <w:rFonts w:ascii="Garamond" w:eastAsia="彩虹粗仿宋" w:hAnsi="Garamond" w:cs="宋体"/>
          <w:color w:val="000000" w:themeColor="text1"/>
          <w:sz w:val="24"/>
          <w:szCs w:val="24"/>
        </w:rPr>
        <w:t xml:space="preserve"> </w:t>
      </w:r>
      <w:r w:rsidR="00D41796">
        <w:rPr>
          <w:rFonts w:ascii="Garamond" w:eastAsia="彩虹粗仿宋" w:hAnsi="Garamond" w:cs="宋体"/>
          <w:color w:val="000000" w:themeColor="text1"/>
          <w:sz w:val="24"/>
          <w:szCs w:val="24"/>
        </w:rPr>
        <w:t>such</w:t>
      </w:r>
      <w:r>
        <w:rPr>
          <w:rFonts w:ascii="Garamond" w:eastAsia="彩虹粗仿宋" w:hAnsi="Garamond" w:cs="宋体"/>
          <w:color w:val="000000" w:themeColor="text1"/>
          <w:sz w:val="24"/>
          <w:szCs w:val="24"/>
        </w:rPr>
        <w:t xml:space="preserve"> operation management, etc. Upholding the concept of inclusion and sharing, CCB Huidongni has leveraged its product innovation advantage as a financial institution and resource advantage as a service provider to provide preferential financing service, convenient financial service and zero-</w:t>
      </w:r>
      <w:r w:rsidR="00B5460E">
        <w:rPr>
          <w:rFonts w:ascii="Garamond" w:eastAsia="彩虹粗仿宋" w:hAnsi="Garamond" w:cs="宋体"/>
          <w:color w:val="000000" w:themeColor="text1"/>
          <w:sz w:val="24"/>
          <w:szCs w:val="24"/>
        </w:rPr>
        <w:t>charge</w:t>
      </w:r>
      <w:r>
        <w:rPr>
          <w:rFonts w:ascii="Garamond" w:eastAsia="彩虹粗仿宋" w:hAnsi="Garamond" w:cs="宋体"/>
          <w:color w:val="000000" w:themeColor="text1"/>
          <w:sz w:val="24"/>
          <w:szCs w:val="24"/>
        </w:rPr>
        <w:t xml:space="preserve"> ecosystem service to micro and small businesses, effectively expanding the coverage of its comprehensive services. </w:t>
      </w:r>
    </w:p>
    <w:p w14:paraId="513FF7AF" w14:textId="77777777" w:rsidR="00456428" w:rsidRPr="00FF496E" w:rsidRDefault="00456428" w:rsidP="003D7624">
      <w:pPr>
        <w:widowControl/>
        <w:adjustRightInd w:val="0"/>
        <w:snapToGrid w:val="0"/>
        <w:spacing w:beforeLines="50" w:before="156" w:afterLines="50" w:after="156"/>
        <w:jc w:val="left"/>
        <w:rPr>
          <w:rFonts w:ascii="Garamond" w:eastAsia="彩虹粗仿宋" w:hAnsi="Garamond" w:cs="宋体"/>
          <w:b/>
          <w:color w:val="000000" w:themeColor="text1"/>
          <w:sz w:val="24"/>
          <w:szCs w:val="24"/>
        </w:rPr>
      </w:pPr>
      <w:r w:rsidRPr="00B5460E">
        <w:rPr>
          <w:rFonts w:ascii="Garamond" w:eastAsia="彩虹粗仿宋" w:hAnsi="Garamond" w:cs="宋体" w:hint="eastAsia"/>
          <w:b/>
          <w:bCs/>
          <w:color w:val="000000" w:themeColor="text1"/>
          <w:sz w:val="24"/>
          <w:szCs w:val="24"/>
        </w:rPr>
        <w:t>(</w:t>
      </w:r>
      <w:r w:rsidRPr="00B5460E">
        <w:rPr>
          <w:rFonts w:ascii="Garamond" w:eastAsia="彩虹粗仿宋" w:hAnsi="Garamond" w:cs="宋体"/>
          <w:b/>
          <w:bCs/>
          <w:color w:val="000000" w:themeColor="text1"/>
          <w:sz w:val="24"/>
          <w:szCs w:val="24"/>
        </w:rPr>
        <w:t xml:space="preserve">3) </w:t>
      </w:r>
      <w:r w:rsidR="00B5460E" w:rsidRPr="00B5460E">
        <w:rPr>
          <w:rFonts w:ascii="Garamond" w:eastAsia="彩虹粗仿宋" w:hAnsi="Garamond" w:cs="宋体"/>
          <w:b/>
          <w:bCs/>
          <w:color w:val="000000" w:themeColor="text1"/>
          <w:sz w:val="24"/>
          <w:szCs w:val="24"/>
        </w:rPr>
        <w:t>Access to professional service resources</w:t>
      </w:r>
      <w:r w:rsidRPr="00B5460E">
        <w:rPr>
          <w:rFonts w:ascii="Garamond" w:eastAsia="彩虹粗仿宋" w:hAnsi="Garamond" w:cs="宋体"/>
          <w:b/>
          <w:bCs/>
          <w:color w:val="000000" w:themeColor="text1"/>
          <w:sz w:val="24"/>
          <w:szCs w:val="24"/>
        </w:rPr>
        <w:t xml:space="preserve">. </w:t>
      </w:r>
      <w:r>
        <w:rPr>
          <w:rFonts w:ascii="Garamond" w:eastAsia="彩虹粗仿宋" w:hAnsi="Garamond" w:cs="宋体"/>
          <w:color w:val="000000" w:themeColor="text1"/>
          <w:sz w:val="24"/>
          <w:szCs w:val="24"/>
        </w:rPr>
        <w:t xml:space="preserve">While providing convenient online services, CCB Huidongni has effectively connected to CCB’s intelligent customer service resources and offline professional service staff, which has </w:t>
      </w:r>
      <w:r w:rsidR="008E1B59">
        <w:rPr>
          <w:rFonts w:ascii="Garamond" w:eastAsia="彩虹粗仿宋" w:hAnsi="Garamond" w:cs="宋体"/>
          <w:color w:val="000000" w:themeColor="text1"/>
          <w:sz w:val="24"/>
          <w:szCs w:val="24"/>
        </w:rPr>
        <w:t xml:space="preserve">promptly solved the customer service response problem and assigned special personnel to handle customer demand, realizing a complete service link. </w:t>
      </w:r>
    </w:p>
    <w:p w14:paraId="1E0DDBD4" w14:textId="77777777" w:rsidR="00BF3E0A" w:rsidRPr="00FF496E" w:rsidRDefault="00BF3E0A"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1</w:t>
      </w:r>
      <w:r>
        <w:rPr>
          <w:rFonts w:ascii="Garamond" w:eastAsia="彩虹粗仿宋" w:hAnsi="Garamond"/>
          <w:b/>
          <w:color w:val="000000" w:themeColor="text1"/>
          <w:sz w:val="24"/>
          <w:szCs w:val="24"/>
        </w:rPr>
        <w:t>2. Describe the innovative product or service in detail</w:t>
      </w:r>
    </w:p>
    <w:p w14:paraId="14B71309" w14:textId="35C602F6" w:rsidR="00C134A2" w:rsidRDefault="00C134A2" w:rsidP="003D7624">
      <w:pPr>
        <w:adjustRightInd w:val="0"/>
        <w:snapToGrid w:val="0"/>
        <w:spacing w:beforeLines="50" w:before="156" w:afterLines="50" w:after="156"/>
        <w:jc w:val="left"/>
        <w:rPr>
          <w:rFonts w:ascii="Garamond" w:eastAsia="彩虹粗仿宋" w:hAnsi="Garamond" w:cs="宋体"/>
          <w:color w:val="000000" w:themeColor="text1"/>
          <w:sz w:val="24"/>
          <w:szCs w:val="24"/>
        </w:rPr>
      </w:pPr>
      <w:r>
        <w:rPr>
          <w:rFonts w:ascii="Garamond" w:eastAsia="彩虹粗仿宋" w:hAnsi="Garamond" w:cs="宋体" w:hint="eastAsia"/>
          <w:color w:val="000000" w:themeColor="text1"/>
          <w:sz w:val="24"/>
          <w:szCs w:val="24"/>
        </w:rPr>
        <w:t>I</w:t>
      </w:r>
      <w:r>
        <w:rPr>
          <w:rFonts w:ascii="Garamond" w:eastAsia="彩虹粗仿宋" w:hAnsi="Garamond" w:cs="宋体"/>
          <w:color w:val="000000" w:themeColor="text1"/>
          <w:sz w:val="24"/>
          <w:szCs w:val="24"/>
        </w:rPr>
        <w:t xml:space="preserve">n 2018, CCB launched CCB Huidongni, a one-stop mobile financial service platform designed for inclusive finance customers, the first of its kind in the industry. The launch of </w:t>
      </w:r>
      <w:r w:rsidR="006663A8">
        <w:rPr>
          <w:rFonts w:ascii="Garamond" w:eastAsia="彩虹粗仿宋" w:hAnsi="Garamond" w:cs="宋体"/>
          <w:color w:val="000000" w:themeColor="text1"/>
          <w:sz w:val="24"/>
          <w:szCs w:val="24"/>
        </w:rPr>
        <w:t xml:space="preserve">the </w:t>
      </w:r>
      <w:r>
        <w:rPr>
          <w:rFonts w:ascii="Garamond" w:eastAsia="彩虹粗仿宋" w:hAnsi="Garamond" w:cs="宋体"/>
          <w:color w:val="000000" w:themeColor="text1"/>
          <w:sz w:val="24"/>
          <w:szCs w:val="24"/>
        </w:rPr>
        <w:t xml:space="preserve">platform effectively solved the core pain points and problems faced by inclusive finance customers in accessing speedy affordable financing. </w:t>
      </w:r>
      <w:r w:rsidR="006663A8">
        <w:rPr>
          <w:rFonts w:ascii="Garamond" w:eastAsia="彩虹粗仿宋" w:hAnsi="Garamond" w:cs="宋体"/>
          <w:color w:val="000000" w:themeColor="text1"/>
          <w:sz w:val="24"/>
          <w:szCs w:val="24"/>
        </w:rPr>
        <w:t>In November 2022, CCB continued to take the lead. CCB made a breakthrough in the credit financing service app model and upgraded CCB Huidongni into an ecosystem-like comprehensive service platform which provides one-stop comprehensive services centering on</w:t>
      </w:r>
      <w:r w:rsidR="00B02AD0">
        <w:rPr>
          <w:rFonts w:ascii="Garamond" w:eastAsia="彩虹粗仿宋" w:hAnsi="Garamond" w:cs="宋体"/>
          <w:color w:val="000000" w:themeColor="text1"/>
          <w:sz w:val="24"/>
          <w:szCs w:val="24"/>
        </w:rPr>
        <w:t xml:space="preserve"> the three sections of</w:t>
      </w:r>
      <w:r w:rsidR="006663A8">
        <w:rPr>
          <w:rFonts w:ascii="Garamond" w:eastAsia="彩虹粗仿宋" w:hAnsi="Garamond" w:cs="宋体"/>
          <w:color w:val="000000" w:themeColor="text1"/>
          <w:sz w:val="24"/>
          <w:szCs w:val="24"/>
        </w:rPr>
        <w:t xml:space="preserve"> loan, wealth and service that can meet the operating needs of micro and small businesses throughout their full lifecycles. In </w:t>
      </w:r>
      <w:r w:rsidR="00B02AD0">
        <w:rPr>
          <w:rFonts w:ascii="Garamond" w:eastAsia="彩虹粗仿宋" w:hAnsi="Garamond" w:cs="宋体"/>
          <w:color w:val="000000" w:themeColor="text1"/>
          <w:sz w:val="24"/>
          <w:szCs w:val="24"/>
        </w:rPr>
        <w:t>the loan section</w:t>
      </w:r>
      <w:r w:rsidR="006663A8">
        <w:rPr>
          <w:rFonts w:ascii="Garamond" w:eastAsia="彩虹粗仿宋" w:hAnsi="Garamond" w:cs="宋体"/>
          <w:color w:val="000000" w:themeColor="text1"/>
          <w:sz w:val="24"/>
          <w:szCs w:val="24"/>
        </w:rPr>
        <w:t>, the platform has deployed such functions as intelligent product recommendation, speedy credit limit increase, process prompts, loan application tips, documentary evidence, etc. and optimized full-process online financing service experience</w:t>
      </w:r>
      <w:r w:rsidR="00B02AD0">
        <w:rPr>
          <w:rFonts w:ascii="Garamond" w:eastAsia="彩虹粗仿宋" w:hAnsi="Garamond" w:cs="宋体"/>
          <w:color w:val="000000" w:themeColor="text1"/>
          <w:sz w:val="24"/>
          <w:szCs w:val="24"/>
        </w:rPr>
        <w:t xml:space="preserve">. In the wealth section, the platform has expanded financial services like account settlement and investment &amp; wealth management to enhance customer stickiness and recognition. In the service section, the platform has </w:t>
      </w:r>
      <w:r w:rsidR="00630840">
        <w:rPr>
          <w:rFonts w:ascii="Garamond" w:eastAsia="彩虹粗仿宋" w:hAnsi="Garamond" w:cs="宋体"/>
          <w:color w:val="000000" w:themeColor="text1"/>
          <w:sz w:val="24"/>
          <w:szCs w:val="24"/>
        </w:rPr>
        <w:t xml:space="preserve">introduced public services including finance and taxation, logistics, legal service, etc., built social networking scenarios and functions such as enterprise name cards, and provided micro and small businesses with full-lifecycle journey services. Besides, CCB Huidongni has realized non-counter customer </w:t>
      </w:r>
      <w:r w:rsidR="00630840" w:rsidRPr="00630840">
        <w:rPr>
          <w:rFonts w:ascii="Garamond" w:eastAsia="彩虹粗仿宋" w:hAnsi="Garamond" w:cs="宋体"/>
          <w:color w:val="000000" w:themeColor="text1"/>
          <w:sz w:val="24"/>
          <w:szCs w:val="24"/>
        </w:rPr>
        <w:t>identity authentication</w:t>
      </w:r>
      <w:r w:rsidR="00630840">
        <w:rPr>
          <w:rFonts w:ascii="Garamond" w:eastAsia="彩虹粗仿宋" w:hAnsi="Garamond" w:cs="宋体"/>
          <w:color w:val="000000" w:themeColor="text1"/>
          <w:sz w:val="24"/>
          <w:szCs w:val="24"/>
        </w:rPr>
        <w:t xml:space="preserve"> using technologies like image recognition and biometric detection, and supported by the password management security matrix, the platform is able to identify fraud in scenarios and provide process protection, ensuring security of online convenient </w:t>
      </w:r>
      <w:r w:rsidR="00630840">
        <w:rPr>
          <w:rFonts w:ascii="Garamond" w:eastAsia="彩虹粗仿宋" w:hAnsi="Garamond" w:cs="宋体"/>
          <w:color w:val="000000" w:themeColor="text1"/>
          <w:sz w:val="24"/>
          <w:szCs w:val="24"/>
        </w:rPr>
        <w:lastRenderedPageBreak/>
        <w:t>comprehensive service experience.</w:t>
      </w:r>
    </w:p>
    <w:p w14:paraId="4E61EA87" w14:textId="77777777" w:rsidR="00630840" w:rsidRPr="00FF496E" w:rsidRDefault="00630840" w:rsidP="003D7624">
      <w:pPr>
        <w:adjustRightInd w:val="0"/>
        <w:snapToGrid w:val="0"/>
        <w:spacing w:beforeLines="50" w:before="156" w:afterLines="50" w:after="156"/>
        <w:jc w:val="left"/>
        <w:rPr>
          <w:rFonts w:ascii="Garamond" w:eastAsia="彩虹粗仿宋" w:hAnsi="Garamond"/>
          <w:color w:val="000000" w:themeColor="text1"/>
          <w:sz w:val="24"/>
          <w:szCs w:val="24"/>
        </w:rPr>
      </w:pPr>
    </w:p>
    <w:p w14:paraId="1D6F27F8" w14:textId="77777777" w:rsidR="00F151A0" w:rsidRPr="00FF496E" w:rsidRDefault="00F151A0"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1</w:t>
      </w:r>
      <w:r>
        <w:rPr>
          <w:rFonts w:ascii="Garamond" w:eastAsia="彩虹粗仿宋" w:hAnsi="Garamond"/>
          <w:b/>
          <w:color w:val="000000" w:themeColor="text1"/>
          <w:sz w:val="24"/>
          <w:szCs w:val="24"/>
        </w:rPr>
        <w:t>3. Results or impacts produced (provide facts and data, e.g., number of micro, small and medium-sized enterprises benefited, costs saved for enterprises, jobs created, etc.)</w:t>
      </w:r>
    </w:p>
    <w:p w14:paraId="4C5D1049" w14:textId="77777777" w:rsidR="00421B14" w:rsidRPr="00FF496E" w:rsidRDefault="00421B14" w:rsidP="003D7624">
      <w:pPr>
        <w:adjustRightInd w:val="0"/>
        <w:snapToGrid w:val="0"/>
        <w:spacing w:beforeLines="50" w:before="156" w:afterLines="50" w:after="156"/>
        <w:jc w:val="left"/>
        <w:rPr>
          <w:rFonts w:ascii="Garamond" w:eastAsia="彩虹粗仿宋" w:hAnsi="Garamond"/>
          <w:color w:val="000000" w:themeColor="text1"/>
          <w:sz w:val="24"/>
          <w:szCs w:val="24"/>
        </w:rPr>
      </w:pPr>
      <w:r w:rsidRPr="00063629">
        <w:rPr>
          <w:rFonts w:ascii="Garamond" w:eastAsia="彩虹粗仿宋" w:hAnsi="Garamond" w:hint="eastAsia"/>
          <w:b/>
          <w:bCs/>
          <w:color w:val="000000" w:themeColor="text1"/>
          <w:sz w:val="24"/>
          <w:szCs w:val="24"/>
        </w:rPr>
        <w:t>(</w:t>
      </w:r>
      <w:r w:rsidRPr="00063629">
        <w:rPr>
          <w:rFonts w:ascii="Garamond" w:eastAsia="彩虹粗仿宋" w:hAnsi="Garamond"/>
          <w:b/>
          <w:bCs/>
          <w:color w:val="000000" w:themeColor="text1"/>
          <w:sz w:val="24"/>
          <w:szCs w:val="24"/>
        </w:rPr>
        <w:t xml:space="preserve">1) </w:t>
      </w:r>
      <w:r w:rsidR="00063629" w:rsidRPr="00063629">
        <w:rPr>
          <w:rFonts w:ascii="Garamond" w:eastAsia="彩虹粗仿宋" w:hAnsi="Garamond"/>
          <w:b/>
          <w:bCs/>
          <w:color w:val="000000" w:themeColor="text1"/>
          <w:sz w:val="24"/>
          <w:szCs w:val="24"/>
        </w:rPr>
        <w:t>Leading and driving the banking industry to innovate in the mode of service for micro and small businesses</w:t>
      </w:r>
      <w:r w:rsidRPr="00063629">
        <w:rPr>
          <w:rFonts w:ascii="Garamond" w:eastAsia="彩虹粗仿宋" w:hAnsi="Garamond"/>
          <w:b/>
          <w:bCs/>
          <w:color w:val="000000" w:themeColor="text1"/>
          <w:sz w:val="24"/>
          <w:szCs w:val="24"/>
        </w:rPr>
        <w:t>.</w:t>
      </w:r>
      <w:r w:rsidR="005B17C4" w:rsidRPr="00063629">
        <w:rPr>
          <w:rFonts w:ascii="Garamond" w:eastAsia="彩虹粗仿宋" w:hAnsi="Garamond"/>
          <w:b/>
          <w:bCs/>
          <w:color w:val="000000" w:themeColor="text1"/>
          <w:sz w:val="24"/>
          <w:szCs w:val="24"/>
        </w:rPr>
        <w:t xml:space="preserve"> </w:t>
      </w:r>
      <w:r w:rsidR="005B17C4">
        <w:rPr>
          <w:rFonts w:ascii="Garamond" w:eastAsia="彩虹粗仿宋" w:hAnsi="Garamond"/>
          <w:color w:val="000000" w:themeColor="text1"/>
          <w:sz w:val="24"/>
          <w:szCs w:val="24"/>
        </w:rPr>
        <w:t xml:space="preserve">CCB Huidongni has reshaped the traditional counter business process based on its inclusive Fintech attribute. It has realized online paperless processing of services like credit, account opening, account query, etc., which has saved substantial comprehensive costs for enterprises such as labor cost, time and financial cost. By breaking </w:t>
      </w:r>
      <w:r w:rsidR="003E2857">
        <w:rPr>
          <w:rFonts w:ascii="Garamond" w:eastAsia="彩虹粗仿宋" w:hAnsi="Garamond"/>
          <w:color w:val="000000" w:themeColor="text1"/>
          <w:sz w:val="24"/>
          <w:szCs w:val="24"/>
        </w:rPr>
        <w:t xml:space="preserve">the time and space limitations of counter business, CCB Huidongni has provided customers a 24/7 portable bank, truly allowing customers to experience around-the-clock intelligent services </w:t>
      </w:r>
      <w:r w:rsidR="003E2857" w:rsidRPr="003E2857">
        <w:rPr>
          <w:rFonts w:ascii="Garamond" w:eastAsia="彩虹粗仿宋" w:hAnsi="Garamond"/>
          <w:color w:val="000000" w:themeColor="text1"/>
          <w:sz w:val="24"/>
          <w:szCs w:val="24"/>
        </w:rPr>
        <w:t>anytime and anywhere</w:t>
      </w:r>
      <w:r w:rsidR="003E2857">
        <w:rPr>
          <w:rFonts w:ascii="Garamond" w:eastAsia="彩虹粗仿宋" w:hAnsi="Garamond"/>
          <w:color w:val="000000" w:themeColor="text1"/>
          <w:sz w:val="24"/>
          <w:szCs w:val="24"/>
        </w:rPr>
        <w:t>. CCB Huidongni has reduced customers’ dependence on manual work, thus alleviating the burdens of and empowering primary-level marketing personnel and supporting customers applying for loans and using other services by themselves and enjoying self-service when needed anytime and anywhere. CCB’s digital ecosystem platform model is widely recognized by the government, the academic circles and peers. Financial institutions have rolled out their own versions of online service platforms successively. As a result, the level of services for micro, small and medium-sized enterprises across the society has continued to improve</w:t>
      </w:r>
      <w:r w:rsidR="00295AB1">
        <w:rPr>
          <w:rFonts w:ascii="Garamond" w:eastAsia="彩虹粗仿宋" w:hAnsi="Garamond"/>
          <w:color w:val="000000" w:themeColor="text1"/>
          <w:sz w:val="24"/>
          <w:szCs w:val="24"/>
        </w:rPr>
        <w:t>, showing that t</w:t>
      </w:r>
      <w:r w:rsidR="003E2857">
        <w:rPr>
          <w:rFonts w:ascii="Garamond" w:eastAsia="彩虹粗仿宋" w:hAnsi="Garamond"/>
          <w:color w:val="000000" w:themeColor="text1"/>
          <w:sz w:val="24"/>
          <w:szCs w:val="24"/>
        </w:rPr>
        <w:t>he platform has produced excellent industry effect.</w:t>
      </w:r>
    </w:p>
    <w:p w14:paraId="2946AD64" w14:textId="5C3EF526" w:rsidR="00E71D89" w:rsidRPr="00FF496E" w:rsidRDefault="00E71D89" w:rsidP="003D7624">
      <w:pPr>
        <w:adjustRightInd w:val="0"/>
        <w:snapToGrid w:val="0"/>
        <w:spacing w:beforeLines="50" w:before="156" w:afterLines="50" w:after="156"/>
        <w:jc w:val="left"/>
        <w:rPr>
          <w:rFonts w:ascii="Garamond" w:eastAsia="彩虹粗仿宋" w:hAnsi="Garamond"/>
          <w:color w:val="000000" w:themeColor="text1"/>
          <w:sz w:val="24"/>
          <w:szCs w:val="24"/>
        </w:rPr>
      </w:pPr>
      <w:r w:rsidRPr="007E7320">
        <w:rPr>
          <w:rFonts w:ascii="Garamond" w:eastAsia="彩虹粗仿宋" w:hAnsi="Garamond" w:hint="eastAsia"/>
          <w:b/>
          <w:bCs/>
          <w:color w:val="000000" w:themeColor="text1"/>
          <w:sz w:val="24"/>
          <w:szCs w:val="24"/>
        </w:rPr>
        <w:t>(</w:t>
      </w:r>
      <w:r w:rsidRPr="007E7320">
        <w:rPr>
          <w:rFonts w:ascii="Garamond" w:eastAsia="彩虹粗仿宋" w:hAnsi="Garamond"/>
          <w:b/>
          <w:bCs/>
          <w:color w:val="000000" w:themeColor="text1"/>
          <w:sz w:val="24"/>
          <w:szCs w:val="24"/>
        </w:rPr>
        <w:t xml:space="preserve">2) </w:t>
      </w:r>
      <w:r w:rsidR="007E7320" w:rsidRPr="007E7320">
        <w:rPr>
          <w:rFonts w:ascii="Garamond" w:eastAsia="彩虹粗仿宋" w:hAnsi="Garamond"/>
          <w:b/>
          <w:bCs/>
          <w:color w:val="000000" w:themeColor="text1"/>
          <w:sz w:val="24"/>
          <w:szCs w:val="24"/>
        </w:rPr>
        <w:t>Contributing to the stable development of the market with inclusive finance services</w:t>
      </w:r>
      <w:r w:rsidRPr="007E7320">
        <w:rPr>
          <w:rFonts w:ascii="Garamond" w:eastAsia="彩虹粗仿宋" w:hAnsi="Garamond"/>
          <w:b/>
          <w:bCs/>
          <w:color w:val="000000" w:themeColor="text1"/>
          <w:sz w:val="24"/>
          <w:szCs w:val="24"/>
        </w:rPr>
        <w:t xml:space="preserve">. </w:t>
      </w:r>
      <w:r>
        <w:rPr>
          <w:rFonts w:ascii="Garamond" w:eastAsia="彩虹粗仿宋" w:hAnsi="Garamond"/>
          <w:color w:val="000000" w:themeColor="text1"/>
          <w:sz w:val="24"/>
          <w:szCs w:val="24"/>
        </w:rPr>
        <w:t xml:space="preserve">CCB Huidongni has </w:t>
      </w:r>
      <w:r w:rsidR="00417285">
        <w:rPr>
          <w:rFonts w:ascii="Garamond" w:eastAsia="彩虹粗仿宋" w:hAnsi="Garamond"/>
          <w:color w:val="000000" w:themeColor="text1"/>
          <w:sz w:val="24"/>
          <w:szCs w:val="24"/>
        </w:rPr>
        <w:t xml:space="preserve">redefined the ways to serve enterprises and the supply relation and extended customer service </w:t>
      </w:r>
      <w:r w:rsidR="00417285" w:rsidRPr="00417285">
        <w:rPr>
          <w:rFonts w:ascii="Garamond" w:eastAsia="彩虹粗仿宋" w:hAnsi="Garamond"/>
          <w:color w:val="000000" w:themeColor="text1"/>
          <w:sz w:val="24"/>
          <w:szCs w:val="24"/>
        </w:rPr>
        <w:t>tentacle</w:t>
      </w:r>
      <w:r w:rsidR="00417285">
        <w:rPr>
          <w:rFonts w:ascii="Garamond" w:eastAsia="彩虹粗仿宋" w:hAnsi="Garamond"/>
          <w:color w:val="000000" w:themeColor="text1"/>
          <w:sz w:val="24"/>
          <w:szCs w:val="24"/>
        </w:rPr>
        <w:t xml:space="preserve">s far and wide. </w:t>
      </w:r>
      <w:r w:rsidR="00B76E82">
        <w:rPr>
          <w:rFonts w:ascii="Garamond" w:eastAsia="彩虹粗仿宋" w:hAnsi="Garamond"/>
          <w:color w:val="000000" w:themeColor="text1"/>
          <w:sz w:val="24"/>
          <w:szCs w:val="24"/>
        </w:rPr>
        <w:t>Currently, the platform has a total of 231</w:t>
      </w:r>
      <w:r w:rsidR="007C0C48">
        <w:rPr>
          <w:rFonts w:ascii="Garamond" w:eastAsia="彩虹粗仿宋" w:hAnsi="Garamond"/>
          <w:color w:val="000000" w:themeColor="text1"/>
          <w:sz w:val="24"/>
          <w:szCs w:val="24"/>
        </w:rPr>
        <w:t xml:space="preserve"> million</w:t>
      </w:r>
      <w:r w:rsidR="00B76E82">
        <w:rPr>
          <w:rFonts w:ascii="Garamond" w:eastAsia="彩虹粗仿宋" w:hAnsi="Garamond"/>
          <w:color w:val="000000" w:themeColor="text1"/>
          <w:sz w:val="24"/>
          <w:szCs w:val="24"/>
        </w:rPr>
        <w:t xml:space="preserve"> visits, more than 29 million downloads and over 9.8 million </w:t>
      </w:r>
      <w:r w:rsidR="00B76E82" w:rsidRPr="00B76E82">
        <w:rPr>
          <w:rFonts w:ascii="Garamond" w:eastAsia="彩虹粗仿宋" w:hAnsi="Garamond"/>
          <w:color w:val="000000" w:themeColor="text1"/>
          <w:sz w:val="24"/>
          <w:szCs w:val="24"/>
        </w:rPr>
        <w:t>authenticated</w:t>
      </w:r>
      <w:r w:rsidR="00B76E82">
        <w:rPr>
          <w:rFonts w:ascii="Garamond" w:eastAsia="彩虹粗仿宋" w:hAnsi="Garamond"/>
          <w:color w:val="000000" w:themeColor="text1"/>
          <w:sz w:val="24"/>
          <w:szCs w:val="24"/>
        </w:rPr>
        <w:t xml:space="preserve"> enterprises. </w:t>
      </w:r>
      <w:r w:rsidR="00033B37">
        <w:rPr>
          <w:rFonts w:ascii="Garamond" w:eastAsia="彩虹粗仿宋" w:hAnsi="Garamond"/>
          <w:color w:val="000000" w:themeColor="text1"/>
          <w:sz w:val="24"/>
          <w:szCs w:val="24"/>
        </w:rPr>
        <w:t>It has become a benchmarking platform that leads and drives financial services to serve micro and small business customers and mobilizes financial institutions to work together to promote long-term development of society and stabilize employment.</w:t>
      </w:r>
    </w:p>
    <w:p w14:paraId="1776AC3F" w14:textId="77777777" w:rsidR="00033B37" w:rsidRPr="00FF496E" w:rsidRDefault="00033B37" w:rsidP="003D7624">
      <w:pPr>
        <w:adjustRightInd w:val="0"/>
        <w:snapToGrid w:val="0"/>
        <w:spacing w:beforeLines="50" w:before="156" w:afterLines="50" w:after="156"/>
        <w:jc w:val="left"/>
        <w:rPr>
          <w:rFonts w:ascii="Garamond" w:eastAsia="彩虹粗仿宋" w:hAnsi="Garamond"/>
          <w:color w:val="000000" w:themeColor="text1"/>
          <w:sz w:val="24"/>
          <w:szCs w:val="24"/>
        </w:rPr>
      </w:pPr>
      <w:r w:rsidRPr="00F95E12">
        <w:rPr>
          <w:rFonts w:ascii="Garamond" w:eastAsia="彩虹粗仿宋" w:hAnsi="Garamond" w:hint="eastAsia"/>
          <w:b/>
          <w:bCs/>
          <w:color w:val="000000" w:themeColor="text1"/>
          <w:sz w:val="24"/>
          <w:szCs w:val="24"/>
        </w:rPr>
        <w:t>(</w:t>
      </w:r>
      <w:r w:rsidRPr="00F95E12">
        <w:rPr>
          <w:rFonts w:ascii="Garamond" w:eastAsia="彩虹粗仿宋" w:hAnsi="Garamond"/>
          <w:b/>
          <w:bCs/>
          <w:color w:val="000000" w:themeColor="text1"/>
          <w:sz w:val="24"/>
          <w:szCs w:val="24"/>
        </w:rPr>
        <w:t xml:space="preserve">3) </w:t>
      </w:r>
      <w:r w:rsidR="00F95E12" w:rsidRPr="00F95E12">
        <w:rPr>
          <w:rFonts w:ascii="Garamond" w:eastAsia="彩虹粗仿宋" w:hAnsi="Garamond"/>
          <w:b/>
          <w:bCs/>
          <w:color w:val="000000" w:themeColor="text1"/>
          <w:sz w:val="24"/>
          <w:szCs w:val="24"/>
        </w:rPr>
        <w:t>Further improving financial service availability and penetration</w:t>
      </w:r>
      <w:r w:rsidRPr="00F95E12">
        <w:rPr>
          <w:rFonts w:ascii="Garamond" w:eastAsia="彩虹粗仿宋" w:hAnsi="Garamond"/>
          <w:b/>
          <w:bCs/>
          <w:color w:val="000000" w:themeColor="text1"/>
          <w:sz w:val="24"/>
          <w:szCs w:val="24"/>
        </w:rPr>
        <w:t xml:space="preserve">. </w:t>
      </w:r>
      <w:r>
        <w:rPr>
          <w:rFonts w:ascii="Garamond" w:eastAsia="彩虹粗仿宋" w:hAnsi="Garamond"/>
          <w:color w:val="000000" w:themeColor="text1"/>
          <w:sz w:val="24"/>
          <w:szCs w:val="24"/>
        </w:rPr>
        <w:t xml:space="preserve">As at the end of March 2023, CCB Huidongni served a total of </w:t>
      </w:r>
      <w:r w:rsidRPr="00FF496E">
        <w:rPr>
          <w:rFonts w:ascii="Garamond" w:eastAsia="彩虹粗仿宋" w:hAnsi="Garamond"/>
          <w:color w:val="000000" w:themeColor="text1"/>
          <w:sz w:val="24"/>
          <w:szCs w:val="24"/>
        </w:rPr>
        <w:t>2</w:t>
      </w:r>
      <w:r>
        <w:rPr>
          <w:rFonts w:ascii="Garamond" w:eastAsia="彩虹粗仿宋" w:hAnsi="Garamond"/>
          <w:color w:val="000000" w:themeColor="text1"/>
          <w:sz w:val="24"/>
          <w:szCs w:val="24"/>
        </w:rPr>
        <w:t>,</w:t>
      </w:r>
      <w:r w:rsidRPr="00FF496E">
        <w:rPr>
          <w:rFonts w:ascii="Garamond" w:eastAsia="彩虹粗仿宋" w:hAnsi="Garamond"/>
          <w:color w:val="000000" w:themeColor="text1"/>
          <w:sz w:val="24"/>
          <w:szCs w:val="24"/>
        </w:rPr>
        <w:t>716</w:t>
      </w:r>
      <w:r>
        <w:rPr>
          <w:rFonts w:ascii="Garamond" w:eastAsia="彩虹粗仿宋" w:hAnsi="Garamond"/>
          <w:color w:val="000000" w:themeColor="text1"/>
          <w:sz w:val="24"/>
          <w:szCs w:val="24"/>
        </w:rPr>
        <w:t>,</w:t>
      </w:r>
      <w:r w:rsidRPr="00FF496E">
        <w:rPr>
          <w:rFonts w:ascii="Garamond" w:eastAsia="彩虹粗仿宋" w:hAnsi="Garamond"/>
          <w:color w:val="000000" w:themeColor="text1"/>
          <w:sz w:val="24"/>
          <w:szCs w:val="24"/>
        </w:rPr>
        <w:t>0</w:t>
      </w:r>
      <w:r>
        <w:rPr>
          <w:rFonts w:ascii="Garamond" w:eastAsia="彩虹粗仿宋" w:hAnsi="Garamond"/>
          <w:color w:val="000000" w:themeColor="text1"/>
          <w:sz w:val="24"/>
          <w:szCs w:val="24"/>
        </w:rPr>
        <w:t xml:space="preserve">00 credit customers, in which customers whose de facto controllers are women accounted for </w:t>
      </w:r>
      <w:r w:rsidRPr="00FF496E">
        <w:rPr>
          <w:rFonts w:ascii="Garamond" w:eastAsia="彩虹粗仿宋" w:hAnsi="Garamond"/>
          <w:color w:val="000000" w:themeColor="text1"/>
          <w:sz w:val="24"/>
          <w:szCs w:val="24"/>
        </w:rPr>
        <w:t>34.29%</w:t>
      </w:r>
      <w:r>
        <w:rPr>
          <w:rFonts w:ascii="Garamond" w:eastAsia="彩虹粗仿宋" w:hAnsi="Garamond"/>
          <w:color w:val="000000" w:themeColor="text1"/>
          <w:sz w:val="24"/>
          <w:szCs w:val="24"/>
        </w:rPr>
        <w:t xml:space="preserve"> and customers whose de facto controllers are under the age of 35 accounted for </w:t>
      </w:r>
      <w:r w:rsidRPr="00FF496E">
        <w:rPr>
          <w:rFonts w:ascii="Garamond" w:eastAsia="彩虹粗仿宋" w:hAnsi="Garamond"/>
          <w:color w:val="000000" w:themeColor="text1"/>
          <w:sz w:val="24"/>
          <w:szCs w:val="24"/>
        </w:rPr>
        <w:t>18.08%</w:t>
      </w:r>
      <w:r>
        <w:rPr>
          <w:rFonts w:ascii="Garamond" w:eastAsia="彩虹粗仿宋" w:hAnsi="Garamond"/>
          <w:color w:val="000000" w:themeColor="text1"/>
          <w:sz w:val="24"/>
          <w:szCs w:val="24"/>
        </w:rPr>
        <w:t>.</w:t>
      </w:r>
    </w:p>
    <w:p w14:paraId="3EBABB56" w14:textId="77777777" w:rsidR="00033B37" w:rsidRPr="00FF496E" w:rsidRDefault="00033B37" w:rsidP="003D7624">
      <w:pPr>
        <w:adjustRightInd w:val="0"/>
        <w:snapToGrid w:val="0"/>
        <w:spacing w:beforeLines="50" w:before="156" w:afterLines="50" w:after="156"/>
        <w:jc w:val="left"/>
        <w:rPr>
          <w:rFonts w:ascii="Garamond" w:eastAsia="彩虹粗仿宋" w:hAnsi="Garamond"/>
          <w:b/>
          <w:color w:val="000000" w:themeColor="text1"/>
          <w:sz w:val="24"/>
          <w:szCs w:val="24"/>
        </w:rPr>
      </w:pPr>
      <w:r w:rsidRPr="00362544">
        <w:rPr>
          <w:rFonts w:ascii="Garamond" w:eastAsia="彩虹粗仿宋" w:hAnsi="Garamond" w:hint="eastAsia"/>
          <w:b/>
          <w:bCs/>
          <w:color w:val="000000" w:themeColor="text1"/>
          <w:sz w:val="24"/>
          <w:szCs w:val="24"/>
        </w:rPr>
        <w:t>(</w:t>
      </w:r>
      <w:r w:rsidRPr="00362544">
        <w:rPr>
          <w:rFonts w:ascii="Garamond" w:eastAsia="彩虹粗仿宋" w:hAnsi="Garamond"/>
          <w:b/>
          <w:bCs/>
          <w:color w:val="000000" w:themeColor="text1"/>
          <w:sz w:val="24"/>
          <w:szCs w:val="24"/>
        </w:rPr>
        <w:t>4)</w:t>
      </w:r>
      <w:r w:rsidR="008D13C7" w:rsidRPr="00362544">
        <w:rPr>
          <w:rFonts w:ascii="Garamond" w:eastAsia="彩虹粗仿宋" w:hAnsi="Garamond"/>
          <w:b/>
          <w:bCs/>
          <w:color w:val="000000" w:themeColor="text1"/>
          <w:sz w:val="24"/>
          <w:szCs w:val="24"/>
        </w:rPr>
        <w:t xml:space="preserve"> Boosting the growth of enterprises through comprehensive inclusive finance services</w:t>
      </w:r>
      <w:r w:rsidRPr="00362544">
        <w:rPr>
          <w:rFonts w:ascii="Garamond" w:eastAsia="彩虹粗仿宋" w:hAnsi="Garamond"/>
          <w:b/>
          <w:bCs/>
          <w:color w:val="000000" w:themeColor="text1"/>
          <w:sz w:val="24"/>
          <w:szCs w:val="24"/>
        </w:rPr>
        <w:t xml:space="preserve">. </w:t>
      </w:r>
      <w:r>
        <w:rPr>
          <w:rFonts w:ascii="Garamond" w:eastAsia="彩虹粗仿宋" w:hAnsi="Garamond"/>
          <w:color w:val="000000" w:themeColor="text1"/>
          <w:sz w:val="24"/>
          <w:szCs w:val="24"/>
        </w:rPr>
        <w:t xml:space="preserve">CCB Huidongni has used automatic system approval, fast credit-based lending, etc. to cut enterprises’ trips to bank outlets and times of filling out materials during the loan application process and has provided the </w:t>
      </w:r>
      <w:r w:rsidRPr="00033B37">
        <w:rPr>
          <w:rFonts w:ascii="Garamond" w:eastAsia="彩虹粗仿宋" w:hAnsi="Garamond"/>
          <w:color w:val="000000" w:themeColor="text1"/>
          <w:sz w:val="24"/>
          <w:szCs w:val="24"/>
        </w:rPr>
        <w:t>pay-as-you-go</w:t>
      </w:r>
      <w:r>
        <w:rPr>
          <w:rFonts w:ascii="Garamond" w:eastAsia="彩虹粗仿宋" w:hAnsi="Garamond"/>
          <w:color w:val="000000" w:themeColor="text1"/>
          <w:sz w:val="24"/>
          <w:szCs w:val="24"/>
        </w:rPr>
        <w:t xml:space="preserve"> plan to reduce financial costs for enterprises. With online functions such as appointment-based business, investment &amp; wealth management and account query, CCB Huidongni has enabled financial services to reach enterprises faster. The platform also provides services for operating scenarios such as financial management, logistics &amp; express, legal service, etc. as well as exclusive customer privileges to empower enterprises’ growth</w:t>
      </w:r>
      <w:r w:rsidR="00737FC8">
        <w:rPr>
          <w:rFonts w:ascii="Garamond" w:eastAsia="彩虹粗仿宋" w:hAnsi="Garamond"/>
          <w:color w:val="000000" w:themeColor="text1"/>
          <w:sz w:val="24"/>
          <w:szCs w:val="24"/>
        </w:rPr>
        <w:t>,</w:t>
      </w:r>
      <w:r w:rsidR="006211A7">
        <w:rPr>
          <w:rFonts w:ascii="Garamond" w:eastAsia="彩虹粗仿宋" w:hAnsi="Garamond"/>
          <w:color w:val="000000" w:themeColor="text1"/>
          <w:sz w:val="24"/>
          <w:szCs w:val="24"/>
        </w:rPr>
        <w:t xml:space="preserve"> </w:t>
      </w:r>
      <w:r>
        <w:rPr>
          <w:rFonts w:ascii="Garamond" w:eastAsia="彩虹粗仿宋" w:hAnsi="Garamond"/>
          <w:color w:val="000000" w:themeColor="text1"/>
          <w:sz w:val="24"/>
          <w:szCs w:val="24"/>
        </w:rPr>
        <w:t>build</w:t>
      </w:r>
      <w:r w:rsidR="00737FC8">
        <w:rPr>
          <w:rFonts w:ascii="Garamond" w:eastAsia="彩虹粗仿宋" w:hAnsi="Garamond"/>
          <w:color w:val="000000" w:themeColor="text1"/>
          <w:sz w:val="24"/>
          <w:szCs w:val="24"/>
        </w:rPr>
        <w:t>ing</w:t>
      </w:r>
      <w:r>
        <w:rPr>
          <w:rFonts w:ascii="Garamond" w:eastAsia="彩虹粗仿宋" w:hAnsi="Garamond"/>
          <w:color w:val="000000" w:themeColor="text1"/>
          <w:sz w:val="24"/>
          <w:szCs w:val="24"/>
        </w:rPr>
        <w:t xml:space="preserve"> a full-operation-journey service ecosystem for enterprises.</w:t>
      </w:r>
    </w:p>
    <w:p w14:paraId="1CB1B2E7" w14:textId="77777777" w:rsidR="00F151A0" w:rsidRPr="00FF496E" w:rsidRDefault="00F151A0"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1</w:t>
      </w:r>
      <w:r>
        <w:rPr>
          <w:rFonts w:ascii="Garamond" w:eastAsia="彩虹粗仿宋" w:hAnsi="Garamond"/>
          <w:b/>
          <w:color w:val="000000" w:themeColor="text1"/>
          <w:sz w:val="24"/>
          <w:szCs w:val="24"/>
        </w:rPr>
        <w:t>4. Describe market factors that contribute to the success of the product/service (optional)</w:t>
      </w:r>
    </w:p>
    <w:p w14:paraId="68290788" w14:textId="77777777" w:rsidR="006211A7" w:rsidRPr="00FF496E" w:rsidRDefault="006211A7" w:rsidP="003D7624">
      <w:pPr>
        <w:adjustRightInd w:val="0"/>
        <w:snapToGrid w:val="0"/>
        <w:spacing w:beforeLines="50" w:before="156" w:afterLines="50" w:after="156"/>
        <w:jc w:val="left"/>
        <w:rPr>
          <w:rFonts w:ascii="Garamond" w:eastAsia="彩虹粗仿宋" w:hAnsi="Garamond"/>
          <w:color w:val="000000" w:themeColor="text1"/>
          <w:sz w:val="24"/>
          <w:szCs w:val="24"/>
        </w:rPr>
      </w:pPr>
      <w:r w:rsidRPr="005C4B74">
        <w:rPr>
          <w:rFonts w:ascii="Garamond" w:eastAsia="彩虹粗仿宋" w:hAnsi="Garamond" w:hint="eastAsia"/>
          <w:b/>
          <w:bCs/>
          <w:color w:val="000000" w:themeColor="text1"/>
          <w:sz w:val="24"/>
          <w:szCs w:val="24"/>
        </w:rPr>
        <w:t>(</w:t>
      </w:r>
      <w:r w:rsidRPr="005C4B74">
        <w:rPr>
          <w:rFonts w:ascii="Garamond" w:eastAsia="彩虹粗仿宋" w:hAnsi="Garamond"/>
          <w:b/>
          <w:bCs/>
          <w:color w:val="000000" w:themeColor="text1"/>
          <w:sz w:val="24"/>
          <w:szCs w:val="24"/>
        </w:rPr>
        <w:t>1) The development of digital technology</w:t>
      </w:r>
      <w:r w:rsidR="005C4B74" w:rsidRPr="005C4B74">
        <w:rPr>
          <w:rFonts w:ascii="Garamond" w:eastAsia="彩虹粗仿宋" w:hAnsi="Garamond"/>
          <w:b/>
          <w:bCs/>
          <w:color w:val="000000" w:themeColor="text1"/>
          <w:sz w:val="24"/>
          <w:szCs w:val="24"/>
        </w:rPr>
        <w:t xml:space="preserve"> has</w:t>
      </w:r>
      <w:r w:rsidRPr="005C4B74">
        <w:rPr>
          <w:rFonts w:ascii="Garamond" w:eastAsia="彩虹粗仿宋" w:hAnsi="Garamond"/>
          <w:b/>
          <w:bCs/>
          <w:color w:val="000000" w:themeColor="text1"/>
          <w:sz w:val="24"/>
          <w:szCs w:val="24"/>
        </w:rPr>
        <w:t xml:space="preserve"> </w:t>
      </w:r>
      <w:r w:rsidR="005C4B74" w:rsidRPr="005C4B74">
        <w:rPr>
          <w:rFonts w:ascii="Garamond" w:eastAsia="彩虹粗仿宋" w:hAnsi="Garamond"/>
          <w:b/>
          <w:bCs/>
          <w:color w:val="000000" w:themeColor="text1"/>
          <w:sz w:val="24"/>
          <w:szCs w:val="24"/>
        </w:rPr>
        <w:t xml:space="preserve">provided strong support to the building of the digital ecosystem service platform </w:t>
      </w:r>
      <w:r w:rsidR="0068299B">
        <w:rPr>
          <w:rFonts w:ascii="Garamond" w:eastAsia="彩虹粗仿宋" w:hAnsi="Garamond"/>
          <w:b/>
          <w:bCs/>
          <w:color w:val="000000" w:themeColor="text1"/>
          <w:sz w:val="24"/>
          <w:szCs w:val="24"/>
        </w:rPr>
        <w:t>of</w:t>
      </w:r>
      <w:r w:rsidR="005C4B74" w:rsidRPr="005C4B74">
        <w:rPr>
          <w:rFonts w:ascii="Garamond" w:eastAsia="彩虹粗仿宋" w:hAnsi="Garamond"/>
          <w:b/>
          <w:bCs/>
          <w:color w:val="000000" w:themeColor="text1"/>
          <w:sz w:val="24"/>
          <w:szCs w:val="24"/>
        </w:rPr>
        <w:t xml:space="preserve"> inclusive finance. </w:t>
      </w:r>
      <w:r w:rsidR="005C4B74">
        <w:rPr>
          <w:rFonts w:ascii="Garamond" w:eastAsia="彩虹粗仿宋" w:hAnsi="Garamond"/>
          <w:color w:val="000000" w:themeColor="text1"/>
          <w:sz w:val="24"/>
          <w:szCs w:val="24"/>
        </w:rPr>
        <w:t xml:space="preserve">By </w:t>
      </w:r>
      <w:r w:rsidR="005C4B74">
        <w:rPr>
          <w:rFonts w:ascii="Garamond" w:eastAsia="彩虹粗仿宋" w:hAnsi="Garamond"/>
          <w:color w:val="000000" w:themeColor="text1"/>
          <w:sz w:val="24"/>
          <w:szCs w:val="24"/>
        </w:rPr>
        <w:lastRenderedPageBreak/>
        <w:t xml:space="preserve">establishing platforms and ecosystems and collecting, accumulating and managing data, CCB has accurately judged customer risks and extended financial services to reach customer groups with a promising future. Meanwhile, CCB has developed information systems, actively applied new technologies such as AI and blockchain, innovated in online operating procedures of credit business, accelerated innovation in financial services, effectively prevented risks, and improved the capability to serve inclusive finance customers. </w:t>
      </w:r>
    </w:p>
    <w:p w14:paraId="0912CE6B" w14:textId="7DA545D3" w:rsidR="00ED284F" w:rsidRPr="00FF496E" w:rsidRDefault="00ED284F" w:rsidP="003D7624">
      <w:pPr>
        <w:adjustRightInd w:val="0"/>
        <w:snapToGrid w:val="0"/>
        <w:spacing w:beforeLines="50" w:before="156" w:afterLines="50" w:after="156"/>
        <w:jc w:val="left"/>
        <w:rPr>
          <w:rFonts w:ascii="Garamond" w:eastAsia="彩虹粗仿宋" w:hAnsi="Garamond"/>
          <w:color w:val="000000" w:themeColor="text1"/>
          <w:sz w:val="24"/>
          <w:szCs w:val="24"/>
        </w:rPr>
      </w:pPr>
      <w:r w:rsidRPr="00ED284F">
        <w:rPr>
          <w:rFonts w:ascii="Garamond" w:eastAsia="彩虹粗仿宋" w:hAnsi="Garamond" w:hint="eastAsia"/>
          <w:b/>
          <w:bCs/>
          <w:color w:val="000000" w:themeColor="text1"/>
          <w:sz w:val="24"/>
          <w:szCs w:val="24"/>
        </w:rPr>
        <w:t>(</w:t>
      </w:r>
      <w:r w:rsidRPr="00ED284F">
        <w:rPr>
          <w:rFonts w:ascii="Garamond" w:eastAsia="彩虹粗仿宋" w:hAnsi="Garamond"/>
          <w:b/>
          <w:bCs/>
          <w:color w:val="000000" w:themeColor="text1"/>
          <w:sz w:val="24"/>
          <w:szCs w:val="24"/>
        </w:rPr>
        <w:t xml:space="preserve">2) The sharing and open </w:t>
      </w:r>
      <w:r w:rsidR="00174C47">
        <w:rPr>
          <w:rFonts w:ascii="Garamond" w:eastAsia="彩虹粗仿宋" w:hAnsi="Garamond"/>
          <w:b/>
          <w:bCs/>
          <w:color w:val="000000" w:themeColor="text1"/>
          <w:sz w:val="24"/>
          <w:szCs w:val="24"/>
        </w:rPr>
        <w:t>I</w:t>
      </w:r>
      <w:r w:rsidRPr="00ED284F">
        <w:rPr>
          <w:rFonts w:ascii="Garamond" w:eastAsia="彩虹粗仿宋" w:hAnsi="Garamond"/>
          <w:b/>
          <w:bCs/>
          <w:color w:val="000000" w:themeColor="text1"/>
          <w:sz w:val="24"/>
          <w:szCs w:val="24"/>
        </w:rPr>
        <w:t xml:space="preserve">nternet service ecosystem is the main drive of the upgrading of the digital </w:t>
      </w:r>
      <w:r w:rsidR="0068299B">
        <w:rPr>
          <w:rFonts w:ascii="Garamond" w:eastAsia="彩虹粗仿宋" w:hAnsi="Garamond"/>
          <w:b/>
          <w:bCs/>
          <w:color w:val="000000" w:themeColor="text1"/>
          <w:sz w:val="24"/>
          <w:szCs w:val="24"/>
        </w:rPr>
        <w:t xml:space="preserve">ecosystem service </w:t>
      </w:r>
      <w:r w:rsidRPr="00ED284F">
        <w:rPr>
          <w:rFonts w:ascii="Garamond" w:eastAsia="彩虹粗仿宋" w:hAnsi="Garamond"/>
          <w:b/>
          <w:bCs/>
          <w:color w:val="000000" w:themeColor="text1"/>
          <w:sz w:val="24"/>
          <w:szCs w:val="24"/>
        </w:rPr>
        <w:t xml:space="preserve">platform </w:t>
      </w:r>
      <w:r>
        <w:rPr>
          <w:rFonts w:ascii="Garamond" w:eastAsia="彩虹粗仿宋" w:hAnsi="Garamond"/>
          <w:b/>
          <w:bCs/>
          <w:color w:val="000000" w:themeColor="text1"/>
          <w:sz w:val="24"/>
          <w:szCs w:val="24"/>
        </w:rPr>
        <w:t>of</w:t>
      </w:r>
      <w:r w:rsidRPr="00ED284F">
        <w:rPr>
          <w:rFonts w:ascii="Garamond" w:eastAsia="彩虹粗仿宋" w:hAnsi="Garamond"/>
          <w:b/>
          <w:bCs/>
          <w:color w:val="000000" w:themeColor="text1"/>
          <w:sz w:val="24"/>
          <w:szCs w:val="24"/>
        </w:rPr>
        <w:t xml:space="preserve"> inclusive finance. </w:t>
      </w:r>
      <w:r>
        <w:rPr>
          <w:rFonts w:ascii="Garamond" w:eastAsia="彩虹粗仿宋" w:hAnsi="Garamond"/>
          <w:color w:val="000000" w:themeColor="text1"/>
          <w:sz w:val="24"/>
          <w:szCs w:val="24"/>
        </w:rPr>
        <w:t xml:space="preserve">In recent years, </w:t>
      </w:r>
      <w:r w:rsidR="009229FA">
        <w:rPr>
          <w:rFonts w:ascii="Garamond" w:eastAsia="彩虹粗仿宋" w:hAnsi="Garamond"/>
          <w:color w:val="000000" w:themeColor="text1"/>
          <w:sz w:val="24"/>
          <w:szCs w:val="24"/>
        </w:rPr>
        <w:t xml:space="preserve">financial institutions and </w:t>
      </w:r>
      <w:r w:rsidR="00174C47">
        <w:rPr>
          <w:rFonts w:ascii="Garamond" w:eastAsia="彩虹粗仿宋" w:hAnsi="Garamond"/>
          <w:color w:val="000000" w:themeColor="text1"/>
          <w:sz w:val="24"/>
          <w:szCs w:val="24"/>
        </w:rPr>
        <w:t>I</w:t>
      </w:r>
      <w:r w:rsidR="009229FA">
        <w:rPr>
          <w:rFonts w:ascii="Garamond" w:eastAsia="彩虹粗仿宋" w:hAnsi="Garamond"/>
          <w:color w:val="000000" w:themeColor="text1"/>
          <w:sz w:val="24"/>
          <w:szCs w:val="24"/>
        </w:rPr>
        <w:t xml:space="preserve">nternet platforms have been actively seeking innovation in online platform layout and exploring new processes that are user-centered. </w:t>
      </w:r>
      <w:r w:rsidR="00452398">
        <w:rPr>
          <w:rFonts w:ascii="Garamond" w:eastAsia="彩虹粗仿宋" w:hAnsi="Garamond"/>
          <w:color w:val="000000" w:themeColor="text1"/>
          <w:sz w:val="24"/>
          <w:szCs w:val="24"/>
        </w:rPr>
        <w:t xml:space="preserve">Such platform operation mode that integrates internal resources and opens to and shares resources with outside institutions is becoming a trend. </w:t>
      </w:r>
      <w:r w:rsidR="00641D57">
        <w:rPr>
          <w:rFonts w:ascii="Garamond" w:eastAsia="彩虹粗仿宋" w:hAnsi="Garamond"/>
          <w:color w:val="000000" w:themeColor="text1"/>
          <w:sz w:val="24"/>
          <w:szCs w:val="24"/>
        </w:rPr>
        <w:t xml:space="preserve">CCB is sharing its digital inclusive finance development model to small and medium-sized banks, hoping to improve the capability of the whole banking industry to provide financing to micro, small and medium-sized enterprises. </w:t>
      </w:r>
      <w:r w:rsidR="00A161D0">
        <w:rPr>
          <w:rFonts w:ascii="Garamond" w:eastAsia="彩虹粗仿宋" w:hAnsi="Garamond"/>
          <w:color w:val="000000" w:themeColor="text1"/>
          <w:sz w:val="24"/>
          <w:szCs w:val="24"/>
        </w:rPr>
        <w:t>CCB is also integrating and bringing together social resources to provide other non-financial services such as market expansion, information consulting, incubation, enterprise training, startup planning, etc. to micro, small and medium-sized enterprises to expand the service coverage of inclusive finance and improve the overall operating capability of enterprises.</w:t>
      </w:r>
    </w:p>
    <w:p w14:paraId="31858277" w14:textId="77777777" w:rsidR="00F151A0" w:rsidRPr="00FF496E" w:rsidRDefault="00F151A0" w:rsidP="003D7624">
      <w:pPr>
        <w:adjustRightInd w:val="0"/>
        <w:snapToGrid w:val="0"/>
        <w:spacing w:beforeLines="50" w:before="156" w:afterLines="50" w:after="156"/>
        <w:jc w:val="left"/>
        <w:rPr>
          <w:rFonts w:ascii="Garamond" w:eastAsia="彩虹粗仿宋" w:hAnsi="Garamond"/>
          <w:b/>
          <w:color w:val="000000" w:themeColor="text1"/>
          <w:sz w:val="24"/>
          <w:szCs w:val="24"/>
        </w:rPr>
      </w:pPr>
      <w:r>
        <w:rPr>
          <w:rFonts w:ascii="Garamond" w:eastAsia="彩虹粗仿宋" w:hAnsi="Garamond" w:hint="eastAsia"/>
          <w:b/>
          <w:color w:val="000000" w:themeColor="text1"/>
          <w:sz w:val="24"/>
          <w:szCs w:val="24"/>
        </w:rPr>
        <w:t>1</w:t>
      </w:r>
      <w:r>
        <w:rPr>
          <w:rFonts w:ascii="Garamond" w:eastAsia="彩虹粗仿宋" w:hAnsi="Garamond"/>
          <w:b/>
          <w:color w:val="000000" w:themeColor="text1"/>
          <w:sz w:val="24"/>
          <w:szCs w:val="24"/>
        </w:rPr>
        <w:t>5. Describe policies and regulations that facilitate or hinder the success of the product/service (optional)</w:t>
      </w:r>
    </w:p>
    <w:p w14:paraId="69EACD6B" w14:textId="3F79F715" w:rsidR="00A161D0" w:rsidRPr="00FF496E" w:rsidRDefault="00A161D0" w:rsidP="003D7624">
      <w:pPr>
        <w:adjustRightInd w:val="0"/>
        <w:snapToGrid w:val="0"/>
        <w:spacing w:beforeLines="50" w:before="156" w:afterLines="50" w:after="156"/>
        <w:jc w:val="left"/>
        <w:rPr>
          <w:rFonts w:ascii="Garamond" w:eastAsia="彩虹粗仿宋" w:hAnsi="Garamond"/>
          <w:b/>
          <w:color w:val="000000" w:themeColor="text1"/>
          <w:sz w:val="24"/>
          <w:szCs w:val="24"/>
        </w:rPr>
      </w:pPr>
      <w:r w:rsidRPr="00222627">
        <w:rPr>
          <w:rFonts w:ascii="Garamond" w:eastAsia="彩虹粗仿宋" w:hAnsi="Garamond" w:cs="宋体" w:hint="eastAsia"/>
          <w:b/>
          <w:bCs/>
          <w:color w:val="000000" w:themeColor="text1"/>
          <w:sz w:val="24"/>
          <w:szCs w:val="24"/>
        </w:rPr>
        <w:t>(</w:t>
      </w:r>
      <w:r w:rsidRPr="00222627">
        <w:rPr>
          <w:rFonts w:ascii="Garamond" w:eastAsia="彩虹粗仿宋" w:hAnsi="Garamond" w:cs="宋体"/>
          <w:b/>
          <w:bCs/>
          <w:color w:val="000000" w:themeColor="text1"/>
          <w:sz w:val="24"/>
          <w:szCs w:val="24"/>
        </w:rPr>
        <w:t xml:space="preserve">1) </w:t>
      </w:r>
      <w:r w:rsidR="00222627" w:rsidRPr="00222627">
        <w:rPr>
          <w:rFonts w:ascii="Garamond" w:eastAsia="彩虹粗仿宋" w:hAnsi="Garamond" w:cs="宋体"/>
          <w:b/>
          <w:bCs/>
          <w:color w:val="000000" w:themeColor="text1"/>
          <w:sz w:val="24"/>
          <w:szCs w:val="24"/>
        </w:rPr>
        <w:t xml:space="preserve">The inclusive finance innovation strategy is the important cornerstone of the development of the digital ecosystem service platform of inclusive finance. </w:t>
      </w:r>
      <w:r w:rsidR="00222627">
        <w:rPr>
          <w:rFonts w:ascii="Garamond" w:eastAsia="彩虹粗仿宋" w:hAnsi="Garamond" w:cs="宋体"/>
          <w:color w:val="000000" w:themeColor="text1"/>
          <w:sz w:val="24"/>
          <w:szCs w:val="24"/>
        </w:rPr>
        <w:t xml:space="preserve">When the whole Chinese society is encouraging </w:t>
      </w:r>
      <w:r w:rsidR="00222627" w:rsidRPr="00222627">
        <w:rPr>
          <w:rFonts w:ascii="Garamond" w:eastAsia="彩虹粗仿宋" w:hAnsi="Garamond" w:cs="宋体"/>
          <w:color w:val="000000" w:themeColor="text1"/>
          <w:sz w:val="24"/>
          <w:szCs w:val="24"/>
        </w:rPr>
        <w:t>entrepreneurship</w:t>
      </w:r>
      <w:r w:rsidR="00222627">
        <w:rPr>
          <w:rFonts w:ascii="Garamond" w:eastAsia="彩虹粗仿宋" w:hAnsi="Garamond" w:cs="宋体"/>
          <w:color w:val="000000" w:themeColor="text1"/>
          <w:sz w:val="24"/>
          <w:szCs w:val="24"/>
        </w:rPr>
        <w:t xml:space="preserve"> and innovation, </w:t>
      </w:r>
      <w:r w:rsidR="004C3DA9">
        <w:rPr>
          <w:rFonts w:ascii="Garamond" w:eastAsia="彩虹粗仿宋" w:hAnsi="Garamond" w:cs="宋体"/>
          <w:color w:val="000000" w:themeColor="text1"/>
          <w:sz w:val="24"/>
          <w:szCs w:val="24"/>
        </w:rPr>
        <w:t>the CPC Central Committee and the State Council ha</w:t>
      </w:r>
      <w:r w:rsidR="00174C47">
        <w:rPr>
          <w:rFonts w:ascii="Garamond" w:eastAsia="彩虹粗仿宋" w:hAnsi="Garamond" w:cs="宋体"/>
          <w:color w:val="000000" w:themeColor="text1"/>
          <w:sz w:val="24"/>
          <w:szCs w:val="24"/>
        </w:rPr>
        <w:t>ve</w:t>
      </w:r>
      <w:r w:rsidR="004C3DA9">
        <w:rPr>
          <w:rFonts w:ascii="Garamond" w:eastAsia="彩虹粗仿宋" w:hAnsi="Garamond" w:cs="宋体"/>
          <w:color w:val="000000" w:themeColor="text1"/>
          <w:sz w:val="24"/>
          <w:szCs w:val="24"/>
        </w:rPr>
        <w:t xml:space="preserve"> continuously deepened the inclusive finance development policy and laid down plans to support the development of micro and small businesses and </w:t>
      </w:r>
      <w:proofErr w:type="spellStart"/>
      <w:r w:rsidR="004C3DA9">
        <w:rPr>
          <w:rFonts w:ascii="Garamond" w:eastAsia="彩虹粗仿宋" w:hAnsi="Garamond" w:cs="宋体"/>
          <w:color w:val="000000" w:themeColor="text1"/>
          <w:sz w:val="24"/>
          <w:szCs w:val="24"/>
        </w:rPr>
        <w:t>Sannong</w:t>
      </w:r>
      <w:proofErr w:type="spellEnd"/>
      <w:r w:rsidR="004C3DA9">
        <w:rPr>
          <w:rFonts w:ascii="Garamond" w:eastAsia="彩虹粗仿宋" w:hAnsi="Garamond" w:cs="宋体"/>
          <w:color w:val="000000" w:themeColor="text1"/>
          <w:sz w:val="24"/>
          <w:szCs w:val="24"/>
        </w:rPr>
        <w:t xml:space="preserve"> (agriculture, farmers and rural areas) financing. Regulators such as the People’s Bank of China have pushed for the establishment of the long-term mechanism under which </w:t>
      </w:r>
      <w:r w:rsidR="004C3DA9" w:rsidRPr="004C3DA9">
        <w:rPr>
          <w:rFonts w:ascii="Garamond" w:eastAsia="彩虹粗仿宋" w:hAnsi="Garamond" w:cs="宋体"/>
          <w:color w:val="000000" w:themeColor="text1"/>
          <w:sz w:val="24"/>
          <w:szCs w:val="24"/>
        </w:rPr>
        <w:t xml:space="preserve">loan officers have the courage, will, ability and means to grant loans to micro and small </w:t>
      </w:r>
      <w:r w:rsidR="004C3DA9">
        <w:rPr>
          <w:rFonts w:ascii="Garamond" w:eastAsia="彩虹粗仿宋" w:hAnsi="Garamond" w:cs="宋体"/>
          <w:color w:val="000000" w:themeColor="text1"/>
          <w:sz w:val="24"/>
          <w:szCs w:val="24"/>
        </w:rPr>
        <w:t xml:space="preserve">businesses. All of those have created a sound policy environment for the development of inclusive finance. CCB has promptly adjusted its strategic focus and defined the transition direction of operation. CCB was the first bank in the industry to officially upgrade inclusive finance into a bank-wide strategy and laid down the working requirements of “establishing a platform that interacts with and opens to external institutions and fully integrates internal resources with </w:t>
      </w:r>
      <w:r w:rsidR="00CA1CF2">
        <w:rPr>
          <w:rFonts w:ascii="Garamond" w:eastAsia="彩虹粗仿宋" w:hAnsi="Garamond" w:cs="宋体"/>
          <w:color w:val="000000" w:themeColor="text1"/>
          <w:sz w:val="24"/>
          <w:szCs w:val="24"/>
        </w:rPr>
        <w:t>I</w:t>
      </w:r>
      <w:r w:rsidR="004C3DA9">
        <w:rPr>
          <w:rFonts w:ascii="Garamond" w:eastAsia="彩虹粗仿宋" w:hAnsi="Garamond" w:cs="宋体"/>
          <w:color w:val="000000" w:themeColor="text1"/>
          <w:sz w:val="24"/>
          <w:szCs w:val="24"/>
        </w:rPr>
        <w:t xml:space="preserve">nternet thinking, </w:t>
      </w:r>
      <w:r w:rsidR="004C3DA9" w:rsidRPr="00CA1CF2">
        <w:rPr>
          <w:rFonts w:ascii="Garamond" w:eastAsia="彩虹粗仿宋" w:hAnsi="Garamond" w:cs="宋体"/>
          <w:color w:val="000000" w:themeColor="text1"/>
          <w:sz w:val="24"/>
          <w:szCs w:val="24"/>
        </w:rPr>
        <w:t>making</w:t>
      </w:r>
      <w:r w:rsidR="004C3DA9">
        <w:rPr>
          <w:rFonts w:ascii="Garamond" w:eastAsia="彩虹粗仿宋" w:hAnsi="Garamond" w:cs="宋体"/>
          <w:color w:val="000000" w:themeColor="text1"/>
          <w:sz w:val="24"/>
          <w:szCs w:val="24"/>
        </w:rPr>
        <w:t xml:space="preserve"> good use of the platform operation model, keeping improving the capability to operate data assets, and building a new inclusive finance ecosystem”. Facing micro, small and medium-sized enterprises, especially </w:t>
      </w:r>
      <w:r w:rsidR="003138E1">
        <w:rPr>
          <w:rFonts w:ascii="Garamond" w:eastAsia="彩虹粗仿宋" w:hAnsi="Garamond" w:cs="宋体"/>
          <w:color w:val="000000" w:themeColor="text1"/>
          <w:sz w:val="24"/>
          <w:szCs w:val="24"/>
        </w:rPr>
        <w:t xml:space="preserve">micro and small startups and self-employed individuals, CCB has developed policies and allocated resources by financial means and enabled the general public to access more services through technology empowerment and data operation, strengthening the inclusive side of finance. Meanwhile, CCB has trained outlets’ capabilities in serving micro and small businesses. Through efficient reach online and proactive connection offline, CCB has formed an all-round bank-wide service network of inclusive finance, truly realizing financial service availability in lower-tier regions. As a result, CCB’s market coverage and customer service </w:t>
      </w:r>
      <w:r w:rsidR="003138E1" w:rsidRPr="003138E1">
        <w:rPr>
          <w:rFonts w:ascii="Garamond" w:eastAsia="彩虹粗仿宋" w:hAnsi="Garamond" w:cs="宋体"/>
          <w:color w:val="000000" w:themeColor="text1"/>
          <w:sz w:val="24"/>
          <w:szCs w:val="24"/>
        </w:rPr>
        <w:t>availability</w:t>
      </w:r>
      <w:r w:rsidR="003138E1">
        <w:rPr>
          <w:rFonts w:ascii="Garamond" w:eastAsia="彩虹粗仿宋" w:hAnsi="Garamond" w:cs="宋体"/>
          <w:color w:val="000000" w:themeColor="text1"/>
          <w:sz w:val="24"/>
          <w:szCs w:val="24"/>
        </w:rPr>
        <w:t xml:space="preserve"> have significantly improved. As at the end of March 2023, of CCB’s </w:t>
      </w:r>
      <w:r w:rsidR="003138E1" w:rsidRPr="00FF496E">
        <w:rPr>
          <w:rFonts w:ascii="Garamond" w:eastAsia="彩虹粗仿宋" w:hAnsi="Garamond" w:cs="宋体"/>
          <w:color w:val="000000" w:themeColor="text1"/>
          <w:sz w:val="24"/>
          <w:szCs w:val="24"/>
        </w:rPr>
        <w:t>14</w:t>
      </w:r>
      <w:r w:rsidR="003138E1">
        <w:rPr>
          <w:rFonts w:ascii="Garamond" w:eastAsia="彩虹粗仿宋" w:hAnsi="Garamond" w:cs="宋体"/>
          <w:color w:val="000000" w:themeColor="text1"/>
          <w:sz w:val="24"/>
          <w:szCs w:val="24"/>
        </w:rPr>
        <w:t>,</w:t>
      </w:r>
      <w:r w:rsidR="003138E1" w:rsidRPr="00FF496E">
        <w:rPr>
          <w:rFonts w:ascii="Garamond" w:eastAsia="彩虹粗仿宋" w:hAnsi="Garamond" w:cs="宋体"/>
          <w:color w:val="000000" w:themeColor="text1"/>
          <w:sz w:val="24"/>
          <w:szCs w:val="24"/>
        </w:rPr>
        <w:t>042</w:t>
      </w:r>
      <w:r w:rsidR="003138E1">
        <w:rPr>
          <w:rFonts w:ascii="Garamond" w:eastAsia="彩虹粗仿宋" w:hAnsi="Garamond" w:cs="宋体"/>
          <w:color w:val="000000" w:themeColor="text1"/>
          <w:sz w:val="24"/>
          <w:szCs w:val="24"/>
        </w:rPr>
        <w:t xml:space="preserve"> outlets, the number of outlets that provide inclusive finance services accounted for </w:t>
      </w:r>
      <w:r w:rsidR="003138E1" w:rsidRPr="00FF496E">
        <w:rPr>
          <w:rFonts w:ascii="Garamond" w:eastAsia="彩虹粗仿宋" w:hAnsi="Garamond" w:cs="宋体"/>
          <w:color w:val="000000" w:themeColor="text1"/>
          <w:sz w:val="24"/>
          <w:szCs w:val="24"/>
        </w:rPr>
        <w:t>99.39%</w:t>
      </w:r>
      <w:r w:rsidR="003138E1">
        <w:rPr>
          <w:rFonts w:ascii="Garamond" w:eastAsia="彩虹粗仿宋" w:hAnsi="Garamond" w:cs="宋体"/>
          <w:color w:val="000000" w:themeColor="text1"/>
          <w:sz w:val="24"/>
          <w:szCs w:val="24"/>
        </w:rPr>
        <w:t xml:space="preserve">, and there were </w:t>
      </w:r>
      <w:r w:rsidR="003138E1" w:rsidRPr="00FF496E">
        <w:rPr>
          <w:rFonts w:ascii="Garamond" w:eastAsia="彩虹粗仿宋" w:hAnsi="Garamond" w:cs="宋体"/>
          <w:color w:val="000000" w:themeColor="text1"/>
          <w:sz w:val="24"/>
          <w:szCs w:val="24"/>
        </w:rPr>
        <w:t>2</w:t>
      </w:r>
      <w:r w:rsidR="003138E1">
        <w:rPr>
          <w:rFonts w:ascii="Garamond" w:eastAsia="彩虹粗仿宋" w:hAnsi="Garamond" w:cs="宋体"/>
          <w:color w:val="000000" w:themeColor="text1"/>
          <w:sz w:val="24"/>
          <w:szCs w:val="24"/>
        </w:rPr>
        <w:t>,</w:t>
      </w:r>
      <w:r w:rsidR="003138E1" w:rsidRPr="00FF496E">
        <w:rPr>
          <w:rFonts w:ascii="Garamond" w:eastAsia="彩虹粗仿宋" w:hAnsi="Garamond" w:cs="宋体"/>
          <w:color w:val="000000" w:themeColor="text1"/>
          <w:sz w:val="24"/>
          <w:szCs w:val="24"/>
        </w:rPr>
        <w:t>509</w:t>
      </w:r>
      <w:r w:rsidR="003138E1">
        <w:rPr>
          <w:rFonts w:ascii="Garamond" w:eastAsia="彩虹粗仿宋" w:hAnsi="Garamond" w:cs="宋体"/>
          <w:color w:val="000000" w:themeColor="text1"/>
          <w:sz w:val="24"/>
          <w:szCs w:val="24"/>
        </w:rPr>
        <w:t xml:space="preserve"> characteristic outlets of inclusive finance and more than </w:t>
      </w:r>
      <w:r w:rsidR="003138E1" w:rsidRPr="00FF496E">
        <w:rPr>
          <w:rFonts w:ascii="Garamond" w:eastAsia="彩虹粗仿宋" w:hAnsi="Garamond" w:cs="宋体"/>
          <w:color w:val="000000" w:themeColor="text1"/>
          <w:sz w:val="24"/>
          <w:szCs w:val="24"/>
        </w:rPr>
        <w:t>19</w:t>
      </w:r>
      <w:r w:rsidR="003138E1">
        <w:rPr>
          <w:rFonts w:ascii="Garamond" w:eastAsia="彩虹粗仿宋" w:hAnsi="Garamond" w:cs="宋体"/>
          <w:color w:val="000000" w:themeColor="text1"/>
          <w:sz w:val="24"/>
          <w:szCs w:val="24"/>
        </w:rPr>
        <w:t>,</w:t>
      </w:r>
      <w:r w:rsidR="003138E1" w:rsidRPr="00FF496E">
        <w:rPr>
          <w:rFonts w:ascii="Garamond" w:eastAsia="彩虹粗仿宋" w:hAnsi="Garamond" w:cs="宋体"/>
          <w:color w:val="000000" w:themeColor="text1"/>
          <w:sz w:val="24"/>
          <w:szCs w:val="24"/>
        </w:rPr>
        <w:t>500</w:t>
      </w:r>
      <w:r w:rsidR="003138E1">
        <w:rPr>
          <w:rFonts w:ascii="Garamond" w:eastAsia="彩虹粗仿宋" w:hAnsi="Garamond" w:cs="宋体"/>
          <w:color w:val="000000" w:themeColor="text1"/>
          <w:sz w:val="24"/>
          <w:szCs w:val="24"/>
        </w:rPr>
        <w:t xml:space="preserve"> </w:t>
      </w:r>
      <w:r w:rsidR="003138E1">
        <w:rPr>
          <w:rFonts w:ascii="Garamond" w:eastAsia="彩虹粗仿宋" w:hAnsi="Garamond" w:cs="宋体"/>
          <w:color w:val="000000" w:themeColor="text1"/>
          <w:sz w:val="24"/>
          <w:szCs w:val="24"/>
        </w:rPr>
        <w:lastRenderedPageBreak/>
        <w:t>inclusive finance specialists.</w:t>
      </w:r>
    </w:p>
    <w:p w14:paraId="6FD778EE" w14:textId="77777777" w:rsidR="00D647F8" w:rsidRPr="00FF496E" w:rsidRDefault="00D647F8" w:rsidP="003D7624">
      <w:pPr>
        <w:adjustRightInd w:val="0"/>
        <w:snapToGrid w:val="0"/>
        <w:spacing w:beforeLines="50" w:before="156" w:afterLines="50" w:after="156"/>
        <w:jc w:val="left"/>
        <w:rPr>
          <w:rFonts w:ascii="Garamond" w:eastAsia="彩虹粗仿宋" w:hAnsi="Garamond"/>
          <w:color w:val="000000" w:themeColor="text1"/>
          <w:sz w:val="24"/>
          <w:szCs w:val="24"/>
        </w:rPr>
      </w:pPr>
      <w:r w:rsidRPr="00362544">
        <w:rPr>
          <w:rFonts w:ascii="Garamond" w:eastAsia="彩虹粗仿宋" w:hAnsi="Garamond" w:hint="eastAsia"/>
          <w:b/>
          <w:bCs/>
          <w:color w:val="000000" w:themeColor="text1"/>
          <w:sz w:val="24"/>
          <w:szCs w:val="24"/>
        </w:rPr>
        <w:t>(</w:t>
      </w:r>
      <w:r w:rsidRPr="00362544">
        <w:rPr>
          <w:rFonts w:ascii="Garamond" w:eastAsia="彩虹粗仿宋" w:hAnsi="Garamond"/>
          <w:b/>
          <w:bCs/>
          <w:color w:val="000000" w:themeColor="text1"/>
          <w:sz w:val="24"/>
          <w:szCs w:val="24"/>
        </w:rPr>
        <w:t xml:space="preserve">2) </w:t>
      </w:r>
      <w:r w:rsidR="00362544" w:rsidRPr="00362544">
        <w:rPr>
          <w:rFonts w:ascii="Garamond" w:eastAsia="彩虹粗仿宋" w:hAnsi="Garamond"/>
          <w:b/>
          <w:bCs/>
          <w:color w:val="000000" w:themeColor="text1"/>
          <w:sz w:val="24"/>
          <w:szCs w:val="24"/>
        </w:rPr>
        <w:t xml:space="preserve">The data governance system and supporting policies need </w:t>
      </w:r>
      <w:r w:rsidR="00362544">
        <w:rPr>
          <w:rFonts w:ascii="Garamond" w:eastAsia="彩虹粗仿宋" w:hAnsi="Garamond"/>
          <w:b/>
          <w:bCs/>
          <w:color w:val="000000" w:themeColor="text1"/>
          <w:sz w:val="24"/>
          <w:szCs w:val="24"/>
        </w:rPr>
        <w:t xml:space="preserve">to be further </w:t>
      </w:r>
      <w:r w:rsidR="0097209E">
        <w:rPr>
          <w:rFonts w:ascii="Garamond" w:eastAsia="彩虹粗仿宋" w:hAnsi="Garamond"/>
          <w:b/>
          <w:bCs/>
          <w:color w:val="000000" w:themeColor="text1"/>
          <w:sz w:val="24"/>
          <w:szCs w:val="24"/>
        </w:rPr>
        <w:t>refined</w:t>
      </w:r>
      <w:r w:rsidRPr="00362544">
        <w:rPr>
          <w:rFonts w:ascii="Garamond" w:eastAsia="彩虹粗仿宋" w:hAnsi="Garamond"/>
          <w:b/>
          <w:bCs/>
          <w:color w:val="000000" w:themeColor="text1"/>
          <w:sz w:val="24"/>
          <w:szCs w:val="24"/>
        </w:rPr>
        <w:t xml:space="preserve">. </w:t>
      </w:r>
      <w:r>
        <w:rPr>
          <w:rFonts w:ascii="Garamond" w:eastAsia="彩虹粗仿宋" w:hAnsi="Garamond"/>
          <w:color w:val="000000" w:themeColor="text1"/>
          <w:sz w:val="24"/>
          <w:szCs w:val="24"/>
        </w:rPr>
        <w:t xml:space="preserve">Currently, banks need to collect data with government departments, trading platforms, public service providers, data companies, etc. according to laws and regulations. However, because data criteria, the ways to acquire data, the degrees of openness of data are not unified, it makes it difficult for banks to ensure the comprehensiveness, effectiveness and timeliness of the enterprise data </w:t>
      </w:r>
      <w:r w:rsidR="005D3917">
        <w:rPr>
          <w:rFonts w:ascii="Garamond" w:eastAsia="彩虹粗仿宋" w:hAnsi="Garamond"/>
          <w:color w:val="000000" w:themeColor="text1"/>
          <w:sz w:val="24"/>
          <w:szCs w:val="24"/>
        </w:rPr>
        <w:t xml:space="preserve">they’ve acquired. Therefore, a unified financial data governance system that </w:t>
      </w:r>
      <w:r w:rsidR="00F0791B">
        <w:rPr>
          <w:rFonts w:ascii="Garamond" w:eastAsia="彩虹粗仿宋" w:hAnsi="Garamond"/>
          <w:color w:val="000000" w:themeColor="text1"/>
          <w:sz w:val="24"/>
          <w:szCs w:val="24"/>
        </w:rPr>
        <w:t>provides clear</w:t>
      </w:r>
      <w:r w:rsidR="005D3917">
        <w:rPr>
          <w:rFonts w:ascii="Garamond" w:eastAsia="彩虹粗仿宋" w:hAnsi="Garamond"/>
          <w:color w:val="000000" w:themeColor="text1"/>
          <w:sz w:val="24"/>
          <w:szCs w:val="24"/>
        </w:rPr>
        <w:t xml:space="preserve"> standards, procedures and participants’ rights and obligations </w:t>
      </w:r>
      <w:r w:rsidR="00F0791B">
        <w:rPr>
          <w:rFonts w:ascii="Garamond" w:eastAsia="彩虹粗仿宋" w:hAnsi="Garamond"/>
          <w:color w:val="000000" w:themeColor="text1"/>
          <w:sz w:val="24"/>
          <w:szCs w:val="24"/>
        </w:rPr>
        <w:t>of</w:t>
      </w:r>
      <w:r w:rsidR="005D3917">
        <w:rPr>
          <w:rFonts w:ascii="Garamond" w:eastAsia="彩虹粗仿宋" w:hAnsi="Garamond"/>
          <w:color w:val="000000" w:themeColor="text1"/>
          <w:sz w:val="24"/>
          <w:szCs w:val="24"/>
        </w:rPr>
        <w:t xml:space="preserve"> data collection, processing, sharing, etc. is urgently needed.</w:t>
      </w:r>
    </w:p>
    <w:p w14:paraId="3847345A" w14:textId="77777777" w:rsidR="00F0791B" w:rsidRPr="00FF496E" w:rsidRDefault="00F0791B" w:rsidP="003D7624">
      <w:pPr>
        <w:adjustRightInd w:val="0"/>
        <w:snapToGrid w:val="0"/>
        <w:spacing w:beforeLines="50" w:before="156" w:afterLines="50" w:after="156"/>
        <w:jc w:val="left"/>
        <w:rPr>
          <w:rFonts w:ascii="Garamond" w:eastAsia="彩虹粗仿宋" w:hAnsi="Garamond"/>
          <w:color w:val="000000" w:themeColor="text1"/>
          <w:sz w:val="24"/>
          <w:szCs w:val="24"/>
        </w:rPr>
      </w:pPr>
      <w:r w:rsidRPr="0097209E">
        <w:rPr>
          <w:rFonts w:ascii="Garamond" w:eastAsia="彩虹粗仿宋" w:hAnsi="Garamond" w:hint="eastAsia"/>
          <w:b/>
          <w:bCs/>
          <w:color w:val="000000" w:themeColor="text1"/>
          <w:sz w:val="24"/>
          <w:szCs w:val="24"/>
        </w:rPr>
        <w:t>(</w:t>
      </w:r>
      <w:r w:rsidRPr="0097209E">
        <w:rPr>
          <w:rFonts w:ascii="Garamond" w:eastAsia="彩虹粗仿宋" w:hAnsi="Garamond"/>
          <w:b/>
          <w:bCs/>
          <w:color w:val="000000" w:themeColor="text1"/>
          <w:sz w:val="24"/>
          <w:szCs w:val="24"/>
        </w:rPr>
        <w:t>3)</w:t>
      </w:r>
      <w:r w:rsidR="006C5207" w:rsidRPr="0097209E">
        <w:rPr>
          <w:rFonts w:ascii="Garamond" w:eastAsia="彩虹粗仿宋" w:hAnsi="Garamond"/>
          <w:b/>
          <w:bCs/>
          <w:color w:val="000000" w:themeColor="text1"/>
          <w:sz w:val="24"/>
          <w:szCs w:val="24"/>
        </w:rPr>
        <w:t xml:space="preserve"> </w:t>
      </w:r>
      <w:r w:rsidR="0097209E" w:rsidRPr="0097209E">
        <w:rPr>
          <w:rFonts w:ascii="Garamond" w:eastAsia="彩虹粗仿宋" w:hAnsi="Garamond"/>
          <w:b/>
          <w:bCs/>
          <w:color w:val="000000" w:themeColor="text1"/>
          <w:sz w:val="24"/>
          <w:szCs w:val="24"/>
        </w:rPr>
        <w:t>Digital inclusive finance related policies and regulations need to be further improved</w:t>
      </w:r>
      <w:r w:rsidR="006C5207" w:rsidRPr="0097209E">
        <w:rPr>
          <w:rFonts w:ascii="Garamond" w:eastAsia="彩虹粗仿宋" w:hAnsi="Garamond"/>
          <w:b/>
          <w:bCs/>
          <w:color w:val="000000" w:themeColor="text1"/>
          <w:sz w:val="24"/>
          <w:szCs w:val="24"/>
        </w:rPr>
        <w:t xml:space="preserve">. </w:t>
      </w:r>
      <w:r w:rsidR="009A2CA8" w:rsidRPr="009A2CA8">
        <w:rPr>
          <w:rFonts w:ascii="Garamond" w:eastAsia="彩虹粗仿宋" w:hAnsi="Garamond"/>
          <w:color w:val="000000" w:themeColor="text1"/>
          <w:sz w:val="24"/>
          <w:szCs w:val="24"/>
        </w:rPr>
        <w:t>Currently, w</w:t>
      </w:r>
      <w:r w:rsidR="002D2696" w:rsidRPr="009A2CA8">
        <w:rPr>
          <w:rFonts w:ascii="Garamond" w:eastAsia="彩虹粗仿宋" w:hAnsi="Garamond"/>
          <w:color w:val="000000" w:themeColor="text1"/>
          <w:sz w:val="24"/>
          <w:szCs w:val="24"/>
        </w:rPr>
        <w:t xml:space="preserve">e don’t </w:t>
      </w:r>
      <w:r w:rsidR="002D2696">
        <w:rPr>
          <w:rFonts w:ascii="Garamond" w:eastAsia="彩虹粗仿宋" w:hAnsi="Garamond"/>
          <w:color w:val="000000" w:themeColor="text1"/>
          <w:sz w:val="24"/>
          <w:szCs w:val="24"/>
        </w:rPr>
        <w:t>have a complete set of</w:t>
      </w:r>
      <w:r w:rsidR="006C5207">
        <w:rPr>
          <w:rFonts w:ascii="Garamond" w:eastAsia="彩虹粗仿宋" w:hAnsi="Garamond"/>
          <w:color w:val="000000" w:themeColor="text1"/>
          <w:sz w:val="24"/>
          <w:szCs w:val="24"/>
        </w:rPr>
        <w:t xml:space="preserve"> matching laws and regulatory policies for inclusive finance. For example, there are no laws or regulatory policies on the </w:t>
      </w:r>
      <w:r w:rsidR="006C5207" w:rsidRPr="006C5207">
        <w:rPr>
          <w:rFonts w:ascii="Garamond" w:eastAsia="彩虹粗仿宋" w:hAnsi="Garamond"/>
          <w:color w:val="000000" w:themeColor="text1"/>
          <w:sz w:val="24"/>
          <w:szCs w:val="24"/>
        </w:rPr>
        <w:t>legal validity</w:t>
      </w:r>
      <w:r w:rsidR="006C5207">
        <w:rPr>
          <w:rFonts w:ascii="Garamond" w:eastAsia="彩虹粗仿宋" w:hAnsi="Garamond"/>
          <w:color w:val="000000" w:themeColor="text1"/>
          <w:sz w:val="24"/>
          <w:szCs w:val="24"/>
        </w:rPr>
        <w:t xml:space="preserve"> of online contracts</w:t>
      </w:r>
      <w:r w:rsidR="002D7136">
        <w:rPr>
          <w:rFonts w:ascii="Garamond" w:eastAsia="彩虹粗仿宋" w:hAnsi="Garamond"/>
          <w:color w:val="000000" w:themeColor="text1"/>
          <w:sz w:val="24"/>
          <w:szCs w:val="24"/>
        </w:rPr>
        <w:t xml:space="preserve"> or</w:t>
      </w:r>
      <w:r w:rsidR="006C5207">
        <w:rPr>
          <w:rFonts w:ascii="Garamond" w:eastAsia="彩虹粗仿宋" w:hAnsi="Garamond"/>
          <w:color w:val="000000" w:themeColor="text1"/>
          <w:sz w:val="24"/>
          <w:szCs w:val="24"/>
        </w:rPr>
        <w:t xml:space="preserve"> </w:t>
      </w:r>
      <w:r w:rsidR="00EA4296">
        <w:rPr>
          <w:rFonts w:ascii="Garamond" w:eastAsia="彩虹粗仿宋" w:hAnsi="Garamond"/>
          <w:color w:val="000000" w:themeColor="text1"/>
          <w:sz w:val="24"/>
          <w:szCs w:val="24"/>
        </w:rPr>
        <w:t>debt recovery</w:t>
      </w:r>
      <w:r w:rsidR="002D7136">
        <w:rPr>
          <w:rFonts w:ascii="Garamond" w:eastAsia="彩虹粗仿宋" w:hAnsi="Garamond"/>
          <w:color w:val="000000" w:themeColor="text1"/>
          <w:sz w:val="24"/>
          <w:szCs w:val="24"/>
        </w:rPr>
        <w:t xml:space="preserve"> or a </w:t>
      </w:r>
      <w:r w:rsidR="00EA4296" w:rsidRPr="00EA4296">
        <w:rPr>
          <w:rFonts w:ascii="Garamond" w:eastAsia="彩虹粗仿宋" w:hAnsi="Garamond"/>
          <w:color w:val="000000" w:themeColor="text1"/>
          <w:sz w:val="24"/>
          <w:szCs w:val="24"/>
        </w:rPr>
        <w:t>punishment mechanism</w:t>
      </w:r>
      <w:r w:rsidR="00EA4296">
        <w:rPr>
          <w:rFonts w:ascii="Garamond" w:eastAsia="彩虹粗仿宋" w:hAnsi="Garamond"/>
          <w:color w:val="000000" w:themeColor="text1"/>
          <w:sz w:val="24"/>
          <w:szCs w:val="24"/>
        </w:rPr>
        <w:t xml:space="preserve"> of</w:t>
      </w:r>
      <w:r w:rsidR="00EA4296" w:rsidRPr="00EA4296">
        <w:rPr>
          <w:rFonts w:ascii="Garamond" w:eastAsia="彩虹粗仿宋" w:hAnsi="Garamond"/>
          <w:color w:val="000000" w:themeColor="text1"/>
          <w:sz w:val="24"/>
          <w:szCs w:val="24"/>
        </w:rPr>
        <w:t xml:space="preserve"> dishonest judgment debtors</w:t>
      </w:r>
      <w:r w:rsidR="00EA4296">
        <w:rPr>
          <w:rFonts w:ascii="Garamond" w:eastAsia="彩虹粗仿宋" w:hAnsi="Garamond"/>
          <w:color w:val="000000" w:themeColor="text1"/>
          <w:sz w:val="24"/>
          <w:szCs w:val="24"/>
        </w:rPr>
        <w:t xml:space="preserve">, etc. To encourage banks to develop more innovative digital inclusive business models to some extent, we urgently need to revise and refine supporting policies and regulations. </w:t>
      </w:r>
    </w:p>
    <w:p w14:paraId="1EB03E22" w14:textId="77777777" w:rsidR="007E3E68" w:rsidRPr="00FF496E" w:rsidRDefault="007E3E68" w:rsidP="00FF496E">
      <w:pPr>
        <w:adjustRightInd w:val="0"/>
        <w:snapToGrid w:val="0"/>
        <w:spacing w:beforeLines="50" w:before="156" w:afterLines="50" w:after="156"/>
        <w:ind w:firstLineChars="200" w:firstLine="480"/>
        <w:rPr>
          <w:rFonts w:ascii="Garamond" w:eastAsia="彩虹粗仿宋" w:hAnsi="Garamond"/>
          <w:color w:val="000000" w:themeColor="text1"/>
          <w:sz w:val="24"/>
          <w:szCs w:val="24"/>
        </w:rPr>
      </w:pPr>
    </w:p>
    <w:sectPr w:rsidR="007E3E68" w:rsidRPr="00FF496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A678" w14:textId="77777777" w:rsidR="00CA06FD" w:rsidRDefault="00CA06FD">
      <w:r>
        <w:separator/>
      </w:r>
    </w:p>
  </w:endnote>
  <w:endnote w:type="continuationSeparator" w:id="0">
    <w:p w14:paraId="2AF3B702" w14:textId="77777777" w:rsidR="00CA06FD" w:rsidRDefault="00CA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彩虹粗仿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彩虹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46654"/>
    </w:sdtPr>
    <w:sdtEndPr>
      <w:rPr>
        <w:rFonts w:ascii="Garamond" w:hAnsi="Garamond"/>
      </w:rPr>
    </w:sdtEndPr>
    <w:sdtContent>
      <w:p w14:paraId="71C59863" w14:textId="77777777" w:rsidR="007E3E68" w:rsidRPr="00344BAF" w:rsidRDefault="008729C8">
        <w:pPr>
          <w:pStyle w:val="a5"/>
          <w:jc w:val="center"/>
          <w:rPr>
            <w:rFonts w:ascii="Garamond" w:hAnsi="Garamond"/>
          </w:rPr>
        </w:pPr>
        <w:r w:rsidRPr="00344BAF">
          <w:rPr>
            <w:rFonts w:ascii="Garamond" w:hAnsi="Garamond"/>
          </w:rPr>
          <w:fldChar w:fldCharType="begin"/>
        </w:r>
        <w:r w:rsidRPr="00344BAF">
          <w:rPr>
            <w:rFonts w:ascii="Garamond" w:hAnsi="Garamond"/>
          </w:rPr>
          <w:instrText>PAGE   \* MERGEFORMAT</w:instrText>
        </w:r>
        <w:r w:rsidRPr="00344BAF">
          <w:rPr>
            <w:rFonts w:ascii="Garamond" w:hAnsi="Garamond"/>
          </w:rPr>
          <w:fldChar w:fldCharType="separate"/>
        </w:r>
        <w:r w:rsidR="00805EED" w:rsidRPr="00805EED">
          <w:rPr>
            <w:rFonts w:ascii="Garamond" w:hAnsi="Garamond"/>
            <w:noProof/>
            <w:lang w:val="zh-CN"/>
          </w:rPr>
          <w:t>5</w:t>
        </w:r>
        <w:r w:rsidRPr="00344BAF">
          <w:rPr>
            <w:rFonts w:ascii="Garamond" w:hAnsi="Garamond"/>
          </w:rPr>
          <w:fldChar w:fldCharType="end"/>
        </w:r>
      </w:p>
    </w:sdtContent>
  </w:sdt>
  <w:p w14:paraId="44740879" w14:textId="77777777" w:rsidR="007E3E68" w:rsidRDefault="007E3E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36F4A" w14:textId="77777777" w:rsidR="00CA06FD" w:rsidRDefault="00CA06FD">
      <w:r>
        <w:separator/>
      </w:r>
    </w:p>
  </w:footnote>
  <w:footnote w:type="continuationSeparator" w:id="0">
    <w:p w14:paraId="071C031A" w14:textId="77777777" w:rsidR="00CA06FD" w:rsidRDefault="00CA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E5362"/>
    <w:multiLevelType w:val="singleLevel"/>
    <w:tmpl w:val="4E0E5362"/>
    <w:lvl w:ilvl="0">
      <w:start w:val="1"/>
      <w:numFmt w:val="decimal"/>
      <w:suff w:val="nothing"/>
      <w:lvlText w:val="（%1）"/>
      <w:lvlJc w:val="left"/>
      <w:rPr>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DC"/>
    <w:rsid w:val="00010189"/>
    <w:rsid w:val="00022F7E"/>
    <w:rsid w:val="00033B37"/>
    <w:rsid w:val="00044D3F"/>
    <w:rsid w:val="00061510"/>
    <w:rsid w:val="00063629"/>
    <w:rsid w:val="000676E5"/>
    <w:rsid w:val="000721BD"/>
    <w:rsid w:val="00096909"/>
    <w:rsid w:val="000B3BDE"/>
    <w:rsid w:val="000B536C"/>
    <w:rsid w:val="000C3404"/>
    <w:rsid w:val="000C7539"/>
    <w:rsid w:val="000D726E"/>
    <w:rsid w:val="000E00E8"/>
    <w:rsid w:val="000E6CD4"/>
    <w:rsid w:val="00105B18"/>
    <w:rsid w:val="00142E5F"/>
    <w:rsid w:val="00146217"/>
    <w:rsid w:val="00156F17"/>
    <w:rsid w:val="00167340"/>
    <w:rsid w:val="00174C47"/>
    <w:rsid w:val="001978EF"/>
    <w:rsid w:val="001A1100"/>
    <w:rsid w:val="001B50E3"/>
    <w:rsid w:val="001D112C"/>
    <w:rsid w:val="00205272"/>
    <w:rsid w:val="00214DCE"/>
    <w:rsid w:val="00216665"/>
    <w:rsid w:val="00220164"/>
    <w:rsid w:val="00222627"/>
    <w:rsid w:val="002306B9"/>
    <w:rsid w:val="002348DC"/>
    <w:rsid w:val="00241BA2"/>
    <w:rsid w:val="00245378"/>
    <w:rsid w:val="002601DB"/>
    <w:rsid w:val="00270A0E"/>
    <w:rsid w:val="00295AB1"/>
    <w:rsid w:val="002A2C91"/>
    <w:rsid w:val="002A4A15"/>
    <w:rsid w:val="002B335E"/>
    <w:rsid w:val="002D23A8"/>
    <w:rsid w:val="002D2696"/>
    <w:rsid w:val="002D7136"/>
    <w:rsid w:val="003138E1"/>
    <w:rsid w:val="003204FB"/>
    <w:rsid w:val="003231BB"/>
    <w:rsid w:val="0033417A"/>
    <w:rsid w:val="0033605E"/>
    <w:rsid w:val="00344BAF"/>
    <w:rsid w:val="00347C81"/>
    <w:rsid w:val="003527F4"/>
    <w:rsid w:val="00357D5F"/>
    <w:rsid w:val="00362544"/>
    <w:rsid w:val="00373F84"/>
    <w:rsid w:val="00384324"/>
    <w:rsid w:val="00385623"/>
    <w:rsid w:val="003A1D53"/>
    <w:rsid w:val="003B0FA3"/>
    <w:rsid w:val="003B72EB"/>
    <w:rsid w:val="003C42B8"/>
    <w:rsid w:val="003D4111"/>
    <w:rsid w:val="003D7624"/>
    <w:rsid w:val="003E2857"/>
    <w:rsid w:val="003E54BD"/>
    <w:rsid w:val="00402F81"/>
    <w:rsid w:val="004073B9"/>
    <w:rsid w:val="00417285"/>
    <w:rsid w:val="00421B14"/>
    <w:rsid w:val="004259BE"/>
    <w:rsid w:val="00452398"/>
    <w:rsid w:val="00456428"/>
    <w:rsid w:val="00456D94"/>
    <w:rsid w:val="00484B1C"/>
    <w:rsid w:val="0049087D"/>
    <w:rsid w:val="0049778A"/>
    <w:rsid w:val="004A6F75"/>
    <w:rsid w:val="004B49CE"/>
    <w:rsid w:val="004B6560"/>
    <w:rsid w:val="004C3DA9"/>
    <w:rsid w:val="004C4881"/>
    <w:rsid w:val="004C68BC"/>
    <w:rsid w:val="004C74C8"/>
    <w:rsid w:val="004D79A4"/>
    <w:rsid w:val="004F1A3D"/>
    <w:rsid w:val="004F71BF"/>
    <w:rsid w:val="00503811"/>
    <w:rsid w:val="0051437D"/>
    <w:rsid w:val="00545DAA"/>
    <w:rsid w:val="00551A3D"/>
    <w:rsid w:val="0055481D"/>
    <w:rsid w:val="00554A26"/>
    <w:rsid w:val="00583E2D"/>
    <w:rsid w:val="00584726"/>
    <w:rsid w:val="005858A2"/>
    <w:rsid w:val="00586500"/>
    <w:rsid w:val="00592357"/>
    <w:rsid w:val="005937CD"/>
    <w:rsid w:val="005A7292"/>
    <w:rsid w:val="005B17C4"/>
    <w:rsid w:val="005B755F"/>
    <w:rsid w:val="005C04C7"/>
    <w:rsid w:val="005C1BC3"/>
    <w:rsid w:val="005C4B74"/>
    <w:rsid w:val="005D0465"/>
    <w:rsid w:val="005D38FA"/>
    <w:rsid w:val="005D3917"/>
    <w:rsid w:val="005D7CA9"/>
    <w:rsid w:val="005E1C11"/>
    <w:rsid w:val="005E4D51"/>
    <w:rsid w:val="006034C7"/>
    <w:rsid w:val="00607356"/>
    <w:rsid w:val="006211A7"/>
    <w:rsid w:val="00630840"/>
    <w:rsid w:val="00635417"/>
    <w:rsid w:val="00637432"/>
    <w:rsid w:val="00641D57"/>
    <w:rsid w:val="00643DA5"/>
    <w:rsid w:val="006466C5"/>
    <w:rsid w:val="00654C3C"/>
    <w:rsid w:val="0065698E"/>
    <w:rsid w:val="006663A8"/>
    <w:rsid w:val="00671EE5"/>
    <w:rsid w:val="00674112"/>
    <w:rsid w:val="00674B63"/>
    <w:rsid w:val="0068299B"/>
    <w:rsid w:val="00692BF9"/>
    <w:rsid w:val="006A658C"/>
    <w:rsid w:val="006B1D29"/>
    <w:rsid w:val="006C2AF9"/>
    <w:rsid w:val="006C3D61"/>
    <w:rsid w:val="006C4C44"/>
    <w:rsid w:val="006C5207"/>
    <w:rsid w:val="006D4E83"/>
    <w:rsid w:val="00710DA9"/>
    <w:rsid w:val="00713E7A"/>
    <w:rsid w:val="0071531D"/>
    <w:rsid w:val="00732377"/>
    <w:rsid w:val="00733C62"/>
    <w:rsid w:val="00737FC8"/>
    <w:rsid w:val="00747F00"/>
    <w:rsid w:val="00752C4E"/>
    <w:rsid w:val="0076186F"/>
    <w:rsid w:val="007733D0"/>
    <w:rsid w:val="007A1FDB"/>
    <w:rsid w:val="007A3788"/>
    <w:rsid w:val="007A3D2D"/>
    <w:rsid w:val="007A57AB"/>
    <w:rsid w:val="007B07DE"/>
    <w:rsid w:val="007C0C48"/>
    <w:rsid w:val="007C2E3E"/>
    <w:rsid w:val="007E3E68"/>
    <w:rsid w:val="007E7320"/>
    <w:rsid w:val="007F1884"/>
    <w:rsid w:val="00805EED"/>
    <w:rsid w:val="00812E53"/>
    <w:rsid w:val="00814019"/>
    <w:rsid w:val="00827288"/>
    <w:rsid w:val="00831541"/>
    <w:rsid w:val="00863AE8"/>
    <w:rsid w:val="00871392"/>
    <w:rsid w:val="00871855"/>
    <w:rsid w:val="008729C8"/>
    <w:rsid w:val="008744E1"/>
    <w:rsid w:val="008762D8"/>
    <w:rsid w:val="00880977"/>
    <w:rsid w:val="008A063E"/>
    <w:rsid w:val="008A7C22"/>
    <w:rsid w:val="008B46D7"/>
    <w:rsid w:val="008C5056"/>
    <w:rsid w:val="008C69A6"/>
    <w:rsid w:val="008D13C7"/>
    <w:rsid w:val="008E1B59"/>
    <w:rsid w:val="008E51CB"/>
    <w:rsid w:val="008E7662"/>
    <w:rsid w:val="0090622F"/>
    <w:rsid w:val="009229FA"/>
    <w:rsid w:val="00947CFE"/>
    <w:rsid w:val="0096561B"/>
    <w:rsid w:val="00967D38"/>
    <w:rsid w:val="0097209E"/>
    <w:rsid w:val="00975504"/>
    <w:rsid w:val="00980B56"/>
    <w:rsid w:val="0098110B"/>
    <w:rsid w:val="00982395"/>
    <w:rsid w:val="009A2CA8"/>
    <w:rsid w:val="009A4580"/>
    <w:rsid w:val="009A45DA"/>
    <w:rsid w:val="009B1182"/>
    <w:rsid w:val="009B4338"/>
    <w:rsid w:val="009C0D1F"/>
    <w:rsid w:val="009C3031"/>
    <w:rsid w:val="009C62EF"/>
    <w:rsid w:val="009E691B"/>
    <w:rsid w:val="009F26ED"/>
    <w:rsid w:val="00A134C8"/>
    <w:rsid w:val="00A14003"/>
    <w:rsid w:val="00A15840"/>
    <w:rsid w:val="00A161D0"/>
    <w:rsid w:val="00A23A6E"/>
    <w:rsid w:val="00A42ED2"/>
    <w:rsid w:val="00A74E2D"/>
    <w:rsid w:val="00A77DFC"/>
    <w:rsid w:val="00AB6B9F"/>
    <w:rsid w:val="00AE079F"/>
    <w:rsid w:val="00AE3B10"/>
    <w:rsid w:val="00AE5A54"/>
    <w:rsid w:val="00AF4D6C"/>
    <w:rsid w:val="00B029DC"/>
    <w:rsid w:val="00B02AD0"/>
    <w:rsid w:val="00B049E6"/>
    <w:rsid w:val="00B321B6"/>
    <w:rsid w:val="00B5281A"/>
    <w:rsid w:val="00B52B97"/>
    <w:rsid w:val="00B5460E"/>
    <w:rsid w:val="00B76E82"/>
    <w:rsid w:val="00B95EB8"/>
    <w:rsid w:val="00B972C8"/>
    <w:rsid w:val="00BA0200"/>
    <w:rsid w:val="00BA274D"/>
    <w:rsid w:val="00BB5F7E"/>
    <w:rsid w:val="00BD7BC4"/>
    <w:rsid w:val="00BE5946"/>
    <w:rsid w:val="00BF3E0A"/>
    <w:rsid w:val="00BF6809"/>
    <w:rsid w:val="00C068D3"/>
    <w:rsid w:val="00C134A2"/>
    <w:rsid w:val="00C3003B"/>
    <w:rsid w:val="00C31F36"/>
    <w:rsid w:val="00C35015"/>
    <w:rsid w:val="00C37023"/>
    <w:rsid w:val="00C40224"/>
    <w:rsid w:val="00C50D3C"/>
    <w:rsid w:val="00C709D4"/>
    <w:rsid w:val="00C8451E"/>
    <w:rsid w:val="00C845C2"/>
    <w:rsid w:val="00C92039"/>
    <w:rsid w:val="00CA06FD"/>
    <w:rsid w:val="00CA1CF2"/>
    <w:rsid w:val="00CA7492"/>
    <w:rsid w:val="00CB329B"/>
    <w:rsid w:val="00CB475F"/>
    <w:rsid w:val="00CB6841"/>
    <w:rsid w:val="00CC1AFD"/>
    <w:rsid w:val="00CD6C30"/>
    <w:rsid w:val="00CE0168"/>
    <w:rsid w:val="00CE749C"/>
    <w:rsid w:val="00D00B6E"/>
    <w:rsid w:val="00D0621C"/>
    <w:rsid w:val="00D0736F"/>
    <w:rsid w:val="00D12B26"/>
    <w:rsid w:val="00D25D7F"/>
    <w:rsid w:val="00D265DE"/>
    <w:rsid w:val="00D40C0B"/>
    <w:rsid w:val="00D41796"/>
    <w:rsid w:val="00D5500C"/>
    <w:rsid w:val="00D647F8"/>
    <w:rsid w:val="00D76209"/>
    <w:rsid w:val="00D8062F"/>
    <w:rsid w:val="00D914B4"/>
    <w:rsid w:val="00D94303"/>
    <w:rsid w:val="00DC0BCC"/>
    <w:rsid w:val="00DC30B4"/>
    <w:rsid w:val="00DC4DDE"/>
    <w:rsid w:val="00DD1A74"/>
    <w:rsid w:val="00DD3312"/>
    <w:rsid w:val="00E0589F"/>
    <w:rsid w:val="00E3219A"/>
    <w:rsid w:val="00E32554"/>
    <w:rsid w:val="00E33F17"/>
    <w:rsid w:val="00E374FD"/>
    <w:rsid w:val="00E65E4C"/>
    <w:rsid w:val="00E70265"/>
    <w:rsid w:val="00E71D89"/>
    <w:rsid w:val="00E77264"/>
    <w:rsid w:val="00E96FFB"/>
    <w:rsid w:val="00EA340F"/>
    <w:rsid w:val="00EA3619"/>
    <w:rsid w:val="00EA4296"/>
    <w:rsid w:val="00EB0B0B"/>
    <w:rsid w:val="00EC73C4"/>
    <w:rsid w:val="00ED063D"/>
    <w:rsid w:val="00ED284F"/>
    <w:rsid w:val="00EE4079"/>
    <w:rsid w:val="00EE43F7"/>
    <w:rsid w:val="00F07571"/>
    <w:rsid w:val="00F0791B"/>
    <w:rsid w:val="00F13976"/>
    <w:rsid w:val="00F151A0"/>
    <w:rsid w:val="00F168C4"/>
    <w:rsid w:val="00F2751F"/>
    <w:rsid w:val="00F31FC5"/>
    <w:rsid w:val="00F34430"/>
    <w:rsid w:val="00F46316"/>
    <w:rsid w:val="00F6562B"/>
    <w:rsid w:val="00F80BBC"/>
    <w:rsid w:val="00F84672"/>
    <w:rsid w:val="00F95E12"/>
    <w:rsid w:val="00FA233E"/>
    <w:rsid w:val="00FC4FC7"/>
    <w:rsid w:val="00FC6D9F"/>
    <w:rsid w:val="00FC7ED2"/>
    <w:rsid w:val="00FD47EE"/>
    <w:rsid w:val="00FE7BA5"/>
    <w:rsid w:val="00FF1CDB"/>
    <w:rsid w:val="00FF2F11"/>
    <w:rsid w:val="00FF496E"/>
    <w:rsid w:val="23476825"/>
    <w:rsid w:val="3C4B742A"/>
    <w:rsid w:val="6607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彩虹粗仿宋" w:hAnsi="Bell MT"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paragraph" w:customStyle="1" w:styleId="1">
    <w:name w:val="列表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paragraph" w:styleId="a8">
    <w:name w:val="Revision"/>
    <w:hidden/>
    <w:uiPriority w:val="99"/>
    <w:semiHidden/>
    <w:rsid w:val="00105B18"/>
    <w:rPr>
      <w:rFonts w:asciiTheme="minorHAnsi" w:eastAsiaTheme="minorEastAsia" w:hAnsiTheme="minorHAns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彩虹粗仿宋" w:hAnsi="Bell MT"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paragraph" w:customStyle="1" w:styleId="1">
    <w:name w:val="列表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paragraph" w:styleId="a8">
    <w:name w:val="Revision"/>
    <w:hidden/>
    <w:uiPriority w:val="99"/>
    <w:semiHidden/>
    <w:rsid w:val="00105B18"/>
    <w:rPr>
      <w:rFonts w:asciiTheme="minorHAnsi" w:eastAsiaTheme="minorEastAsia" w:hAnsiTheme="minorHAns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363E9-C4A6-45E6-AA31-442738CE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2023-04-27T09:49:00Z</dcterms:created>
  <dcterms:modified xsi:type="dcterms:W3CDTF">2023-04-28T02:28:00Z</dcterms:modified>
</cp:coreProperties>
</file>